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附件1</w:t>
      </w:r>
    </w:p>
    <w:p>
      <w:pPr>
        <w:widowControl/>
        <w:jc w:val="left"/>
        <w:rPr>
          <w:rFonts w:ascii="宋体" w:hAnsi="宋体" w:eastAsia="宋体" w:cs="宋体"/>
          <w:b/>
          <w:bCs/>
          <w:color w:val="000000"/>
          <w:kern w:val="0"/>
          <w:sz w:val="24"/>
          <w:szCs w:val="24"/>
        </w:rPr>
      </w:pPr>
    </w:p>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海南电网有限责任公司2019年校园招聘宣讲安排</w:t>
      </w:r>
    </w:p>
    <w:tbl>
      <w:tblPr>
        <w:tblStyle w:val="7"/>
        <w:tblW w:w="9608" w:type="dxa"/>
        <w:jc w:val="center"/>
        <w:tblInd w:w="0" w:type="dxa"/>
        <w:tblLayout w:type="fixed"/>
        <w:tblCellMar>
          <w:top w:w="0" w:type="dxa"/>
          <w:left w:w="108" w:type="dxa"/>
          <w:bottom w:w="0" w:type="dxa"/>
          <w:right w:w="108" w:type="dxa"/>
        </w:tblCellMar>
      </w:tblPr>
      <w:tblGrid>
        <w:gridCol w:w="700"/>
        <w:gridCol w:w="913"/>
        <w:gridCol w:w="2295"/>
        <w:gridCol w:w="2625"/>
        <w:gridCol w:w="3075"/>
      </w:tblGrid>
      <w:tr>
        <w:tblPrEx>
          <w:tblLayout w:type="fixed"/>
          <w:tblCellMar>
            <w:top w:w="0" w:type="dxa"/>
            <w:left w:w="108" w:type="dxa"/>
            <w:bottom w:w="0" w:type="dxa"/>
            <w:right w:w="108" w:type="dxa"/>
          </w:tblCellMar>
        </w:tblPrEx>
        <w:trPr>
          <w:trHeight w:val="600" w:hRule="atLeast"/>
          <w:jc w:val="center"/>
        </w:trPr>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序号</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城市</w:t>
            </w:r>
          </w:p>
        </w:tc>
        <w:tc>
          <w:tcPr>
            <w:tcW w:w="22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学校</w:t>
            </w:r>
          </w:p>
        </w:tc>
        <w:tc>
          <w:tcPr>
            <w:tcW w:w="26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宣讲时间</w:t>
            </w:r>
          </w:p>
        </w:tc>
        <w:tc>
          <w:tcPr>
            <w:tcW w:w="30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备注</w:t>
            </w: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宜昌</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三峡大学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restart"/>
            <w:tcBorders>
              <w:top w:val="nil"/>
              <w:left w:val="nil"/>
              <w:right w:val="single" w:color="auto" w:sz="4" w:space="0"/>
            </w:tcBorders>
            <w:shd w:val="clear" w:color="000000" w:fill="FFFFFF"/>
            <w:vAlign w:val="center"/>
          </w:tcPr>
          <w:p>
            <w:pPr>
              <w:widowControl/>
              <w:jc w:val="left"/>
              <w:rPr>
                <w:rFonts w:cs="宋体" w:asciiTheme="minorEastAsia" w:hAnsiTheme="minorEastAsia"/>
                <w:kern w:val="0"/>
                <w:sz w:val="24"/>
                <w:szCs w:val="24"/>
              </w:rPr>
            </w:pPr>
            <w:r>
              <w:rPr>
                <w:rFonts w:hint="eastAsia" w:cs="宋体" w:asciiTheme="minorEastAsia" w:hAnsiTheme="minorEastAsia"/>
                <w:kern w:val="0"/>
                <w:sz w:val="24"/>
                <w:szCs w:val="24"/>
              </w:rPr>
              <w:t>具体宣讲时间、地点，请关注</w:t>
            </w:r>
            <w:r>
              <w:fldChar w:fldCharType="begin"/>
            </w:r>
            <w:r>
              <w:instrText xml:space="preserve"> HYPERLINK "http://zhaopin.csg.cn" </w:instrText>
            </w:r>
            <w:r>
              <w:fldChar w:fldCharType="separate"/>
            </w:r>
            <w:r>
              <w:rPr>
                <w:rFonts w:hint="eastAsia" w:cs="宋体" w:asciiTheme="minorEastAsia" w:hAnsiTheme="minorEastAsia"/>
                <w:kern w:val="0"/>
                <w:sz w:val="24"/>
                <w:szCs w:val="24"/>
              </w:rPr>
              <w:t>http://zhaopin.csg.cn</w:t>
            </w:r>
            <w:r>
              <w:rPr>
                <w:rFonts w:hint="eastAsia" w:cs="宋体" w:asciiTheme="minorEastAsia" w:hAnsiTheme="minorEastAsia"/>
                <w:kern w:val="0"/>
                <w:sz w:val="24"/>
                <w:szCs w:val="24"/>
              </w:rPr>
              <w:fldChar w:fldCharType="end"/>
            </w:r>
            <w:r>
              <w:rPr>
                <w:rFonts w:hint="eastAsia" w:cs="宋体" w:asciiTheme="minorEastAsia" w:hAnsiTheme="minorEastAsia"/>
                <w:kern w:val="0"/>
                <w:sz w:val="24"/>
                <w:szCs w:val="24"/>
              </w:rPr>
              <w:t>招聘动态。</w:t>
            </w: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9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武汉</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华中科技大学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4"/>
                <w:szCs w:val="24"/>
              </w:rPr>
            </w:pP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武汉大学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西安</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西安交通大学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p>
        </w:tc>
        <w:tc>
          <w:tcPr>
            <w:tcW w:w="91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长沙</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湖南大学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c>
          <w:tcPr>
            <w:tcW w:w="913"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4"/>
                <w:szCs w:val="24"/>
              </w:rPr>
            </w:pP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长沙理工大学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北京</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华北电力大学</w:t>
            </w:r>
          </w:p>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（北京）</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河北</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华北电力大学</w:t>
            </w:r>
          </w:p>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（保定）</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color w:val="000000"/>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吉林</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东北电力大学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color w:val="000000"/>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广州</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华南理工大学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right w:val="single" w:color="auto" w:sz="4" w:space="0"/>
            </w:tcBorders>
            <w:shd w:val="clear" w:color="000000" w:fill="FFFFFF"/>
            <w:vAlign w:val="center"/>
          </w:tcPr>
          <w:p>
            <w:pPr>
              <w:widowControl/>
              <w:jc w:val="center"/>
              <w:rPr>
                <w:rFonts w:cs="宋体" w:asciiTheme="minorEastAsia" w:hAnsiTheme="minorEastAsia"/>
                <w:kern w:val="0"/>
                <w:sz w:val="22"/>
              </w:rPr>
            </w:pPr>
          </w:p>
        </w:tc>
      </w:tr>
      <w:tr>
        <w:tblPrEx>
          <w:tblLayout w:type="fixed"/>
          <w:tblCellMar>
            <w:top w:w="0" w:type="dxa"/>
            <w:left w:w="108" w:type="dxa"/>
            <w:bottom w:w="0" w:type="dxa"/>
            <w:right w:w="108" w:type="dxa"/>
          </w:tblCellMar>
        </w:tblPrEx>
        <w:trPr>
          <w:trHeight w:val="660" w:hRule="atLeast"/>
          <w:jc w:val="center"/>
        </w:trPr>
        <w:tc>
          <w:tcPr>
            <w:tcW w:w="7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w:t>
            </w:r>
          </w:p>
        </w:tc>
        <w:tc>
          <w:tcPr>
            <w:tcW w:w="91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海口</w:t>
            </w:r>
          </w:p>
        </w:tc>
        <w:tc>
          <w:tcPr>
            <w:tcW w:w="229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海南大学</w:t>
            </w:r>
          </w:p>
        </w:tc>
        <w:tc>
          <w:tcPr>
            <w:tcW w:w="2625"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2018年10月15-24日</w:t>
            </w:r>
          </w:p>
        </w:tc>
        <w:tc>
          <w:tcPr>
            <w:tcW w:w="3075" w:type="dxa"/>
            <w:vMerge w:val="continue"/>
            <w:tcBorders>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 w:val="22"/>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left"/>
        <w:textAlignment w:val="auto"/>
        <w:outlineLvl w:val="9"/>
        <w:rPr>
          <w:rFonts w:ascii="Times New Roman" w:hAnsi="Times New Roman" w:eastAsia="宋体" w:cs="Times New Roman"/>
          <w:color w:val="000000"/>
          <w:sz w:val="24"/>
          <w:szCs w:val="24"/>
        </w:rPr>
      </w:pPr>
      <w:r>
        <w:rPr>
          <w:rFonts w:hint="eastAsia" w:ascii="宋体" w:hAnsi="宋体"/>
          <w:sz w:val="24"/>
          <w:szCs w:val="24"/>
          <w:lang w:eastAsia="zh-CN"/>
        </w:rPr>
        <w:t>温馨提示：</w:t>
      </w:r>
      <w:r>
        <w:rPr>
          <w:rFonts w:hint="eastAsia" w:ascii="宋体" w:hAnsi="宋体"/>
          <w:sz w:val="24"/>
          <w:szCs w:val="24"/>
        </w:rPr>
        <w:t>现场宣讲会结束后，将安排符合条件的本科及以上学历电气类毕业生进行面谈。为了节省时间，请您带上简历、教务部门盖章的成绩单以及各类证书复印件参加海南电网公司的宣讲会。</w:t>
      </w:r>
    </w:p>
    <w:p>
      <w:pPr>
        <w:spacing w:line="560" w:lineRule="exact"/>
        <w:rPr>
          <w:rFonts w:ascii="Times New Roman" w:hAnsi="Times New Roman" w:eastAsia="宋体" w:cs="Times New Roman"/>
          <w:color w:val="000000"/>
          <w:sz w:val="32"/>
          <w:szCs w:val="32"/>
        </w:rPr>
      </w:pPr>
    </w:p>
    <w:p>
      <w:pPr>
        <w:spacing w:line="560" w:lineRule="exact"/>
        <w:rPr>
          <w:rFonts w:ascii="Times New Roman" w:hAnsi="Times New Roman" w:eastAsia="宋体" w:cs="Times New Roman"/>
          <w:color w:val="000000"/>
          <w:sz w:val="32"/>
          <w:szCs w:val="32"/>
        </w:rPr>
      </w:pPr>
    </w:p>
    <w:p>
      <w:pPr>
        <w:spacing w:line="560" w:lineRule="exact"/>
        <w:rPr>
          <w:rFonts w:ascii="Times New Roman" w:hAnsi="Times New Roman" w:eastAsia="宋体" w:cs="Times New Roman"/>
          <w:color w:val="000000"/>
          <w:sz w:val="32"/>
          <w:szCs w:val="32"/>
        </w:rPr>
      </w:pPr>
    </w:p>
    <w:p>
      <w:pPr>
        <w:spacing w:line="560" w:lineRule="exact"/>
        <w:rPr>
          <w:rFonts w:ascii="Times New Roman" w:hAnsi="Times New Roman" w:eastAsia="宋体" w:cs="Times New Roman"/>
          <w:color w:val="000000"/>
          <w:sz w:val="32"/>
          <w:szCs w:val="32"/>
        </w:rPr>
      </w:pPr>
    </w:p>
    <w:p>
      <w:pPr>
        <w:widowControl/>
        <w:jc w:val="left"/>
        <w:rPr>
          <w:rFonts w:ascii="宋体" w:hAnsi="宋体" w:eastAsia="宋体" w:cs="宋体"/>
          <w:b/>
          <w:bCs/>
          <w:color w:val="000000"/>
          <w:kern w:val="0"/>
          <w:sz w:val="24"/>
          <w:szCs w:val="24"/>
        </w:rPr>
      </w:pPr>
    </w:p>
    <w:p>
      <w:pPr>
        <w:widowControl/>
        <w:jc w:val="left"/>
        <w:rPr>
          <w:rFonts w:ascii="宋体" w:hAnsi="宋体" w:eastAsia="宋体" w:cs="宋体"/>
          <w:b/>
          <w:bCs/>
          <w:color w:val="000000"/>
          <w:kern w:val="0"/>
          <w:sz w:val="24"/>
          <w:szCs w:val="24"/>
        </w:rPr>
      </w:pP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附件2</w:t>
      </w:r>
    </w:p>
    <w:p>
      <w:pPr>
        <w:widowControl/>
        <w:jc w:val="left"/>
        <w:rPr>
          <w:rFonts w:ascii="宋体" w:hAnsi="宋体" w:eastAsia="宋体" w:cs="宋体"/>
          <w:b/>
          <w:bCs/>
          <w:color w:val="000000"/>
          <w:kern w:val="0"/>
          <w:sz w:val="24"/>
          <w:szCs w:val="24"/>
        </w:rPr>
      </w:pPr>
    </w:p>
    <w:p>
      <w:pPr>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海南电网有限责任公司2019年校园招聘专业及学历要求</w:t>
      </w:r>
    </w:p>
    <w:tbl>
      <w:tblPr>
        <w:tblStyle w:val="7"/>
        <w:tblW w:w="9339" w:type="dxa"/>
        <w:jc w:val="center"/>
        <w:tblInd w:w="228" w:type="dxa"/>
        <w:tblLayout w:type="fixed"/>
        <w:tblCellMar>
          <w:top w:w="0" w:type="dxa"/>
          <w:left w:w="108" w:type="dxa"/>
          <w:bottom w:w="0" w:type="dxa"/>
          <w:right w:w="108" w:type="dxa"/>
        </w:tblCellMar>
      </w:tblPr>
      <w:tblGrid>
        <w:gridCol w:w="793"/>
        <w:gridCol w:w="1592"/>
        <w:gridCol w:w="5563"/>
        <w:gridCol w:w="1391"/>
      </w:tblGrid>
      <w:tr>
        <w:tblPrEx>
          <w:tblLayout w:type="fixed"/>
          <w:tblCellMar>
            <w:top w:w="0" w:type="dxa"/>
            <w:left w:w="108" w:type="dxa"/>
            <w:bottom w:w="0" w:type="dxa"/>
            <w:right w:w="108" w:type="dxa"/>
          </w:tblCellMar>
        </w:tblPrEx>
        <w:trPr>
          <w:trHeight w:val="452"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2"/>
              </w:rPr>
            </w:pPr>
            <w:r>
              <w:rPr>
                <w:rFonts w:hint="eastAsia" w:ascii="宋体" w:hAnsi="宋体" w:cs="宋体"/>
                <w:b/>
                <w:bCs/>
                <w:sz w:val="22"/>
              </w:rPr>
              <w:t>序号</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2"/>
              </w:rPr>
            </w:pPr>
            <w:r>
              <w:rPr>
                <w:rFonts w:hint="eastAsia" w:ascii="宋体" w:hAnsi="宋体" w:cs="宋体"/>
                <w:b/>
                <w:bCs/>
                <w:sz w:val="22"/>
              </w:rPr>
              <w:t>岗位类别</w:t>
            </w:r>
          </w:p>
        </w:tc>
        <w:tc>
          <w:tcPr>
            <w:tcW w:w="556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2"/>
              </w:rPr>
            </w:pPr>
            <w:r>
              <w:rPr>
                <w:rFonts w:hint="eastAsia" w:ascii="宋体" w:hAnsi="宋体" w:cs="宋体"/>
                <w:b/>
                <w:bCs/>
                <w:sz w:val="22"/>
              </w:rPr>
              <w:t>专业名称</w:t>
            </w:r>
          </w:p>
        </w:tc>
        <w:tc>
          <w:tcPr>
            <w:tcW w:w="139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2"/>
              </w:rPr>
            </w:pPr>
            <w:r>
              <w:rPr>
                <w:rFonts w:hint="eastAsia" w:ascii="宋体" w:hAnsi="宋体" w:cs="宋体"/>
                <w:b/>
                <w:bCs/>
                <w:sz w:val="22"/>
              </w:rPr>
              <w:t>全日制学历</w:t>
            </w:r>
          </w:p>
        </w:tc>
      </w:tr>
      <w:tr>
        <w:tblPrEx>
          <w:tblLayout w:type="fixed"/>
          <w:tblCellMar>
            <w:top w:w="0" w:type="dxa"/>
            <w:left w:w="108" w:type="dxa"/>
            <w:bottom w:w="0" w:type="dxa"/>
            <w:right w:w="108" w:type="dxa"/>
          </w:tblCellMar>
        </w:tblPrEx>
        <w:trPr>
          <w:trHeight w:val="49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电气类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电力系统及其自动化、电气工程及其自动化、高电压与绝缘技术、输电线路工程、自动化、智能电网、智能电网信息工程</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394"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color w:val="000000"/>
                <w:sz w:val="22"/>
              </w:rPr>
              <w:t>2</w:t>
            </w:r>
          </w:p>
        </w:tc>
        <w:tc>
          <w:tcPr>
            <w:tcW w:w="1592" w:type="dxa"/>
            <w:tcBorders>
              <w:top w:val="single" w:color="auto" w:sz="4" w:space="0"/>
              <w:left w:val="nil"/>
              <w:right w:val="single" w:color="auto" w:sz="4" w:space="0"/>
            </w:tcBorders>
            <w:shd w:val="clear" w:color="auto" w:fill="auto"/>
            <w:vAlign w:val="center"/>
          </w:tcPr>
          <w:p>
            <w:pPr>
              <w:jc w:val="center"/>
              <w:rPr>
                <w:rFonts w:ascii="宋体" w:hAnsi="宋体" w:cs="宋体"/>
                <w:sz w:val="22"/>
              </w:rPr>
            </w:pPr>
            <w:r>
              <w:rPr>
                <w:rFonts w:hint="eastAsia"/>
                <w:color w:val="000000"/>
                <w:sz w:val="22"/>
              </w:rPr>
              <w:t>输电运检</w:t>
            </w:r>
          </w:p>
        </w:tc>
        <w:tc>
          <w:tcPr>
            <w:tcW w:w="5563" w:type="dxa"/>
            <w:vMerge w:val="restart"/>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发电厂及电力系统、电气自动化技术、供用电技术、电力系统继电保护与自动化、高压输配电线路施工运行与维护</w:t>
            </w:r>
          </w:p>
        </w:tc>
        <w:tc>
          <w:tcPr>
            <w:tcW w:w="1391" w:type="dxa"/>
            <w:vMerge w:val="restart"/>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color w:val="000000"/>
                <w:sz w:val="22"/>
              </w:rPr>
            </w:pPr>
            <w:r>
              <w:rPr>
                <w:rFonts w:hint="eastAsia"/>
                <w:color w:val="000000"/>
                <w:sz w:val="22"/>
              </w:rPr>
              <w:t>大专及以上</w:t>
            </w:r>
          </w:p>
        </w:tc>
      </w:tr>
      <w:tr>
        <w:tblPrEx>
          <w:tblLayout w:type="fixed"/>
          <w:tblCellMar>
            <w:top w:w="0" w:type="dxa"/>
            <w:left w:w="108" w:type="dxa"/>
            <w:bottom w:w="0" w:type="dxa"/>
            <w:right w:w="108" w:type="dxa"/>
          </w:tblCellMar>
        </w:tblPrEx>
        <w:trPr>
          <w:trHeight w:val="408"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color w:val="000000"/>
                <w:sz w:val="22"/>
              </w:rPr>
              <w:t>3</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2"/>
              </w:rPr>
            </w:pPr>
            <w:r>
              <w:rPr>
                <w:rFonts w:hint="eastAsia"/>
                <w:color w:val="000000"/>
                <w:sz w:val="22"/>
              </w:rPr>
              <w:t>配电运检</w:t>
            </w:r>
          </w:p>
        </w:tc>
        <w:tc>
          <w:tcPr>
            <w:tcW w:w="5563" w:type="dxa"/>
            <w:vMerge w:val="continue"/>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2"/>
              </w:rPr>
            </w:pPr>
          </w:p>
        </w:tc>
        <w:tc>
          <w:tcPr>
            <w:tcW w:w="1391" w:type="dxa"/>
            <w:vMerge w:val="continue"/>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2"/>
              </w:rPr>
            </w:pP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4</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计算机类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计算机科学与技术、网络工程、软件工程、计算机应用技术、信息安全、物联网工程</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5</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通信类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通信工程、电子信息工程、通信与信息系统</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bookmarkStart w:id="0" w:name="_GoBack"/>
            <w:r>
              <w:rPr>
                <w:rFonts w:hint="eastAsia"/>
                <w:color w:val="000000"/>
                <w:sz w:val="22"/>
              </w:rPr>
              <w:t>6</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机械测控类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机械设计制造及其自动化、测控技术与仪器、测试计量技术及仪器、材料工程</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bookmarkEnd w:id="0"/>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7</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环境化学类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应用化学、化学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8</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土建水文类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ascii="宋体" w:hAnsi="宋体" w:cs="宋体"/>
                <w:color w:val="000000"/>
                <w:sz w:val="22"/>
              </w:rPr>
              <w:t>土木工程</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9</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工程管理类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工程造价</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10</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工商管理类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人力资源管理</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11</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市场营销类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市场营销、电力市场营销</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12</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物流管理类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物流管理</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13</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财会审计类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会计学、财务管理、审计学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14</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ascii="宋体" w:hAnsi="宋体" w:cs="宋体"/>
                <w:color w:val="000000"/>
                <w:sz w:val="22"/>
              </w:rPr>
              <w:t>法学类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ascii="宋体" w:hAnsi="宋体" w:cs="宋体"/>
                <w:color w:val="000000"/>
                <w:sz w:val="22"/>
              </w:rPr>
              <w:t>法学、民商法学、经济法学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15</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新闻类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新闻学、广播电视新闻学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r>
        <w:tblPrEx>
          <w:tblLayout w:type="fixed"/>
          <w:tblCellMar>
            <w:top w:w="0" w:type="dxa"/>
            <w:left w:w="108" w:type="dxa"/>
            <w:bottom w:w="0" w:type="dxa"/>
            <w:right w:w="108" w:type="dxa"/>
          </w:tblCellMar>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16</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语言文学类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color w:val="000000"/>
                <w:sz w:val="22"/>
              </w:rPr>
            </w:pPr>
            <w:r>
              <w:rPr>
                <w:rFonts w:hint="eastAsia"/>
                <w:color w:val="000000"/>
                <w:sz w:val="22"/>
              </w:rPr>
              <w:t>汉语言文学、中国现当代文学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color w:val="000000"/>
                <w:sz w:val="22"/>
              </w:rPr>
            </w:pPr>
            <w:r>
              <w:rPr>
                <w:rFonts w:hint="eastAsia"/>
                <w:color w:val="000000"/>
                <w:sz w:val="22"/>
              </w:rPr>
              <w:t>本科及以上</w:t>
            </w:r>
          </w:p>
        </w:tc>
      </w:tr>
      <w:tr>
        <w:tblPrEx>
          <w:tblLayout w:type="fixed"/>
        </w:tblPrEx>
        <w:trPr>
          <w:trHeight w:val="405" w:hRule="atLeast"/>
          <w:jc w:val="center"/>
        </w:trPr>
        <w:tc>
          <w:tcPr>
            <w:tcW w:w="7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17</w:t>
            </w:r>
          </w:p>
        </w:tc>
        <w:tc>
          <w:tcPr>
            <w:tcW w:w="159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sz w:val="22"/>
              </w:rPr>
            </w:pPr>
            <w:r>
              <w:rPr>
                <w:rFonts w:hint="eastAsia"/>
                <w:color w:val="000000"/>
                <w:sz w:val="22"/>
              </w:rPr>
              <w:t>其他类</w:t>
            </w:r>
          </w:p>
        </w:tc>
        <w:tc>
          <w:tcPr>
            <w:tcW w:w="5563"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马克思主义哲学</w:t>
            </w:r>
          </w:p>
        </w:tc>
        <w:tc>
          <w:tcPr>
            <w:tcW w:w="1391"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sz w:val="22"/>
              </w:rPr>
            </w:pPr>
            <w:r>
              <w:rPr>
                <w:rFonts w:hint="eastAsia"/>
                <w:color w:val="000000"/>
                <w:sz w:val="22"/>
              </w:rPr>
              <w:t>本科及以上</w:t>
            </w:r>
          </w:p>
        </w:tc>
      </w:tr>
    </w:tbl>
    <w:p>
      <w:pPr>
        <w:ind w:firstLine="400" w:firstLineChars="200"/>
        <w:rPr>
          <w:rFonts w:ascii="宋体" w:hAnsi="宋体" w:eastAsia="宋体" w:cs="宋体"/>
          <w:sz w:val="20"/>
          <w:szCs w:val="20"/>
        </w:rPr>
      </w:pPr>
    </w:p>
    <w:p/>
    <w:p/>
    <w:p/>
    <w:p/>
    <w:p/>
    <w:p/>
    <w:p/>
    <w:p/>
    <w:p/>
    <w:p/>
    <w:p/>
    <w:p/>
    <w:p/>
    <w:tbl>
      <w:tblPr>
        <w:tblStyle w:val="7"/>
        <w:tblW w:w="10632" w:type="dxa"/>
        <w:tblInd w:w="-1026" w:type="dxa"/>
        <w:tblLayout w:type="fixed"/>
        <w:tblCellMar>
          <w:top w:w="0" w:type="dxa"/>
          <w:left w:w="108" w:type="dxa"/>
          <w:bottom w:w="0" w:type="dxa"/>
          <w:right w:w="108" w:type="dxa"/>
        </w:tblCellMar>
      </w:tblPr>
      <w:tblGrid>
        <w:gridCol w:w="708"/>
        <w:gridCol w:w="1218"/>
        <w:gridCol w:w="201"/>
        <w:gridCol w:w="992"/>
        <w:gridCol w:w="7513"/>
      </w:tblGrid>
      <w:tr>
        <w:tblPrEx>
          <w:tblLayout w:type="fixed"/>
          <w:tblCellMar>
            <w:top w:w="0" w:type="dxa"/>
            <w:left w:w="108" w:type="dxa"/>
            <w:bottom w:w="0" w:type="dxa"/>
            <w:right w:w="108" w:type="dxa"/>
          </w:tblCellMar>
        </w:tblPrEx>
        <w:trPr>
          <w:gridAfter w:val="3"/>
          <w:wAfter w:w="8706" w:type="dxa"/>
          <w:trHeight w:val="405" w:hRule="atLeast"/>
        </w:trPr>
        <w:tc>
          <w:tcPr>
            <w:tcW w:w="1926" w:type="dxa"/>
            <w:gridSpan w:val="2"/>
            <w:tcBorders>
              <w:top w:val="nil"/>
              <w:left w:val="nil"/>
              <w:bottom w:val="nil"/>
              <w:right w:val="nil"/>
            </w:tcBorders>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 xml:space="preserve">        附件3</w:t>
            </w:r>
          </w:p>
        </w:tc>
      </w:tr>
      <w:tr>
        <w:tblPrEx>
          <w:tblLayout w:type="fixed"/>
          <w:tblCellMar>
            <w:top w:w="0" w:type="dxa"/>
            <w:left w:w="108" w:type="dxa"/>
            <w:bottom w:w="0" w:type="dxa"/>
            <w:right w:w="108" w:type="dxa"/>
          </w:tblCellMar>
        </w:tblPrEx>
        <w:trPr>
          <w:trHeight w:val="799" w:hRule="atLeast"/>
        </w:trPr>
        <w:tc>
          <w:tcPr>
            <w:tcW w:w="10632" w:type="dxa"/>
            <w:gridSpan w:val="5"/>
            <w:tcBorders>
              <w:top w:val="nil"/>
              <w:left w:val="nil"/>
              <w:bottom w:val="single" w:color="auto" w:sz="4" w:space="0"/>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海南电网有限责任公司2019年校园招聘考试大纲</w:t>
            </w:r>
          </w:p>
        </w:tc>
      </w:tr>
      <w:tr>
        <w:tblPrEx>
          <w:tblLayout w:type="fixed"/>
          <w:tblCellMar>
            <w:top w:w="0" w:type="dxa"/>
            <w:left w:w="108" w:type="dxa"/>
            <w:bottom w:w="0" w:type="dxa"/>
            <w:right w:w="108" w:type="dxa"/>
          </w:tblCellMar>
        </w:tblPrEx>
        <w:trPr>
          <w:trHeight w:val="675" w:hRule="atLeast"/>
        </w:trPr>
        <w:tc>
          <w:tcPr>
            <w:tcW w:w="10632"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8"/>
                <w:szCs w:val="28"/>
              </w:rPr>
            </w:pPr>
            <w:r>
              <w:rPr>
                <w:rFonts w:hint="eastAsia" w:ascii="宋体" w:hAnsi="宋体" w:cs="宋体"/>
                <w:b/>
                <w:bCs/>
                <w:kern w:val="0"/>
                <w:sz w:val="28"/>
                <w:szCs w:val="28"/>
              </w:rPr>
              <w:t>一、综合能力</w:t>
            </w:r>
          </w:p>
        </w:tc>
      </w:tr>
      <w:tr>
        <w:tblPrEx>
          <w:tblLayout w:type="fixed"/>
          <w:tblCellMar>
            <w:top w:w="0" w:type="dxa"/>
            <w:left w:w="108" w:type="dxa"/>
            <w:bottom w:w="0" w:type="dxa"/>
            <w:right w:w="108" w:type="dxa"/>
          </w:tblCellMar>
        </w:tblPrEx>
        <w:trPr>
          <w:trHeight w:val="585"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序号</w:t>
            </w:r>
          </w:p>
        </w:tc>
        <w:tc>
          <w:tcPr>
            <w:tcW w:w="141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专业类别</w:t>
            </w:r>
          </w:p>
        </w:tc>
        <w:tc>
          <w:tcPr>
            <w:tcW w:w="8505"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主要知识结构</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1</w:t>
            </w:r>
          </w:p>
        </w:tc>
        <w:tc>
          <w:tcPr>
            <w:tcW w:w="1419"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所有专业</w:t>
            </w:r>
          </w:p>
        </w:tc>
        <w:tc>
          <w:tcPr>
            <w:tcW w:w="85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言语理解与表达：对语言文字的理解与表达能力</w:t>
            </w:r>
          </w:p>
        </w:tc>
      </w:tr>
      <w:tr>
        <w:tblPrEx>
          <w:tblLayout w:type="fixed"/>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2</w:t>
            </w:r>
          </w:p>
        </w:tc>
        <w:tc>
          <w:tcPr>
            <w:tcW w:w="14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85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数字计算与推理: 快速理解数字内在关系，解决数字相关问题的能力</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3</w:t>
            </w:r>
          </w:p>
        </w:tc>
        <w:tc>
          <w:tcPr>
            <w:tcW w:w="14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85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判断推理：根据预先提供的已知条件，通过知识、思维进行判定、推断，对事物得出自己的结论的能力</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4</w:t>
            </w:r>
          </w:p>
        </w:tc>
        <w:tc>
          <w:tcPr>
            <w:tcW w:w="14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850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资料分析：主要包括文字类资料、表格类资料、图形类资料和综合类资料四种基本形式，综合考查应试者的阅读理解、分析、计算等方面的能力</w:t>
            </w:r>
          </w:p>
        </w:tc>
      </w:tr>
      <w:tr>
        <w:tblPrEx>
          <w:tblLayout w:type="fixed"/>
          <w:tblCellMar>
            <w:top w:w="0" w:type="dxa"/>
            <w:left w:w="108" w:type="dxa"/>
            <w:bottom w:w="0" w:type="dxa"/>
            <w:right w:w="108" w:type="dxa"/>
          </w:tblCellMar>
        </w:tblPrEx>
        <w:trPr>
          <w:trHeight w:val="1320" w:hRule="atLeast"/>
        </w:trPr>
        <w:tc>
          <w:tcPr>
            <w:tcW w:w="10632"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8"/>
                <w:szCs w:val="28"/>
              </w:rPr>
            </w:pPr>
            <w:r>
              <w:rPr>
                <w:rFonts w:hint="eastAsia" w:ascii="宋体" w:hAnsi="宋体" w:cs="宋体"/>
                <w:b/>
                <w:bCs/>
                <w:kern w:val="0"/>
                <w:sz w:val="28"/>
                <w:szCs w:val="28"/>
              </w:rPr>
              <w:t>二、专业部分</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专业类别</w:t>
            </w:r>
          </w:p>
        </w:tc>
        <w:tc>
          <w:tcPr>
            <w:tcW w:w="7513"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考试范围</w:t>
            </w:r>
          </w:p>
        </w:tc>
      </w:tr>
      <w:tr>
        <w:tblPrEx>
          <w:tblLayout w:type="fixed"/>
          <w:tblCellMar>
            <w:top w:w="0" w:type="dxa"/>
            <w:left w:w="108" w:type="dxa"/>
            <w:bottom w:w="0" w:type="dxa"/>
            <w:right w:w="108" w:type="dxa"/>
          </w:tblCellMar>
        </w:tblPrEx>
        <w:trPr>
          <w:trHeight w:val="1320" w:hRule="atLeast"/>
        </w:trPr>
        <w:tc>
          <w:tcPr>
            <w:tcW w:w="70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1</w:t>
            </w:r>
          </w:p>
        </w:tc>
        <w:tc>
          <w:tcPr>
            <w:tcW w:w="141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电气类</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本科及以上</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电气工程基础、电力电子技术、电路学、电机学、计算机基础、微机原理与应用、信号与系统、自动控制理论、电力系统分析、电力系统保护与控制、电力系统继电保护与自动装置、高电压技术、电力系统自动化、配电网自动化、电气工程保护技术、输电线路设计等</w:t>
            </w:r>
          </w:p>
        </w:tc>
      </w:tr>
      <w:tr>
        <w:tblPrEx>
          <w:tblLayout w:type="fixed"/>
        </w:tblPrEx>
        <w:trPr>
          <w:trHeight w:val="1320" w:hRule="atLeast"/>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14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22"/>
              </w:rPr>
            </w:pP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大专</w:t>
            </w:r>
          </w:p>
          <w:p>
            <w:pPr>
              <w:widowControl/>
              <w:jc w:val="center"/>
              <w:rPr>
                <w:rFonts w:ascii="宋体" w:hAnsi="宋体" w:cs="宋体"/>
                <w:b/>
                <w:bCs/>
                <w:kern w:val="0"/>
                <w:sz w:val="22"/>
              </w:rPr>
            </w:pPr>
            <w:r>
              <w:rPr>
                <w:rFonts w:hint="eastAsia" w:ascii="宋体" w:hAnsi="宋体" w:cs="宋体"/>
                <w:b/>
                <w:bCs/>
                <w:kern w:val="0"/>
                <w:sz w:val="22"/>
              </w:rPr>
              <w:t>（输电、配电运检）</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电工基础，电力系统分析、计算机基础、电力系统继电保护原理与运行、高电压及测试技术、高电压绝缘技术基础、电力系统通信技术、电力设备绝缘在线检测、电气设备运行及检修、输电线路测量、输电线路运行及检修、供用电技术、发电厂及电力系统、电气自动化技术等</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2</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计算机类</w:t>
            </w:r>
          </w:p>
        </w:tc>
        <w:tc>
          <w:tcPr>
            <w:tcW w:w="7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计算机组成原理、计算机系统结构、操作系统与编译原理、数据结构、数据库原理及应用、软件工程、C语言程序设计、汇编语言与接口技术、嵌入式系统、计算机网络管理、网络的组建与设计、网络工程项目管理、计算机网络安全等</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3</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通信类</w:t>
            </w:r>
          </w:p>
        </w:tc>
        <w:tc>
          <w:tcPr>
            <w:tcW w:w="7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通信原理、计算机基础、电路分析基础、通信网络基础、信号与系统、模拟电子技术基础、数字信号处理、数据通信网、现代交换技术、光纤传输技术、宽带接入技术等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4</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机械测控类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自动控制原理、电子技术基础、电路学、计算机基础、光学测量、精密机械设计、自控原理基础、光电检测技术、光电仪器原理与设计、信号与系统、数字电子技术、自动控制工程、机械设计基础、材料科学基础、材料现代分析与测试技术、电化学基础、材料制备与加工工艺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5</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环境化学类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化工原理、工程力学、环境工程微生物学、环境监测、水污染控制工程、大气污染控制工程、固体废物处理与处置、物理性污染控制、环境影响评价和环境规划等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6</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市场营销类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市场营销学、管理学、品牌管理、市场营销策划、经济法、消费者行为学、国际市场营销、市场调查与预测、微观经济学、宏观经济学、会计学基础等</w:t>
            </w:r>
          </w:p>
        </w:tc>
      </w:tr>
      <w:tr>
        <w:tblPrEx>
          <w:tblLayout w:type="fixed"/>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7</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工程管理类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管理学原理、工程经济学、工程结构、组织行为学、计算机基础、工程项目管理、工程招标与合同管理、建筑工程计价、工程造价管理、工程成本会计学、电工学、安装工程计价与计量等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8</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土建水文类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工程经济学、理论力学、材料力学、土木工程概论、钢结构基本原理、混凝土结构设计原理、结构力学、工程地质、工程测量、土力学与基础工程、房屋建筑学、土木工程制图、流体力学、建筑材料、建筑施工技术与组织等</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9</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物流管理类</w:t>
            </w:r>
          </w:p>
        </w:tc>
        <w:tc>
          <w:tcPr>
            <w:tcW w:w="7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物流概论、物流规划与设计、采购与供应管理、供应链管理、运输管理、仓储管理、配送管理、库存管理、国际物流学、基础会计、计算机基础等</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10</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工商管理类</w:t>
            </w:r>
          </w:p>
        </w:tc>
        <w:tc>
          <w:tcPr>
            <w:tcW w:w="7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ascii="宋体" w:hAnsi="宋体" w:cs="宋体"/>
                <w:color w:val="000000" w:themeColor="text1"/>
                <w:kern w:val="0"/>
                <w:sz w:val="22"/>
              </w:rPr>
              <w:t>管理学</w:t>
            </w:r>
            <w:r>
              <w:rPr>
                <w:rFonts w:hint="eastAsia" w:ascii="宋体" w:hAnsi="宋体" w:cs="宋体"/>
                <w:color w:val="000000" w:themeColor="text1"/>
                <w:kern w:val="0"/>
                <w:sz w:val="22"/>
              </w:rPr>
              <w:t>、组织行为学、</w:t>
            </w:r>
            <w:r>
              <w:rPr>
                <w:rFonts w:ascii="宋体" w:hAnsi="宋体" w:cs="Arial"/>
                <w:color w:val="000000" w:themeColor="text1"/>
                <w:sz w:val="22"/>
                <w:shd w:val="clear" w:color="auto" w:fill="FFFFFF"/>
              </w:rPr>
              <w:t>人力资源管理</w:t>
            </w:r>
            <w:r>
              <w:rPr>
                <w:rFonts w:hint="eastAsia" w:ascii="宋体" w:hAnsi="宋体" w:cs="Arial"/>
                <w:color w:val="000000" w:themeColor="text1"/>
                <w:sz w:val="22"/>
                <w:shd w:val="clear" w:color="auto" w:fill="FFFFFF"/>
              </w:rPr>
              <w:t>、</w:t>
            </w:r>
            <w:r>
              <w:rPr>
                <w:rFonts w:hint="eastAsia" w:ascii="宋体" w:hAnsi="宋体"/>
                <w:color w:val="000000" w:themeColor="text1"/>
                <w:sz w:val="22"/>
                <w:shd w:val="clear" w:color="auto" w:fill="FFFFFF"/>
              </w:rPr>
              <w:t>市场营销管理、财务管理、管理信息系统、微观经济学，宏观经济学、经济法、</w:t>
            </w:r>
            <w:r>
              <w:rPr>
                <w:rFonts w:hint="eastAsia" w:ascii="宋体" w:hAnsi="宋体"/>
                <w:color w:val="000000" w:themeColor="text1"/>
                <w:sz w:val="22"/>
              </w:rPr>
              <w:t>会计学、战略管理、薪酬管理、招聘管理等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11</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新闻类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新闻学概论、新闻采访与写作、新闻编辑与评论、基础写作、大众传播学、新闻法规与新闻职业道德、新闻摄影、广播电视学、新闻事业管理、广告学、公共关系学等</w:t>
            </w:r>
          </w:p>
        </w:tc>
      </w:tr>
      <w:tr>
        <w:tblPrEx>
          <w:tblLayout w:type="fixed"/>
          <w:tblCellMar>
            <w:top w:w="0" w:type="dxa"/>
            <w:left w:w="108" w:type="dxa"/>
            <w:bottom w:w="0" w:type="dxa"/>
            <w:right w:w="108" w:type="dxa"/>
          </w:tblCellMar>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12</w:t>
            </w:r>
          </w:p>
        </w:tc>
        <w:tc>
          <w:tcPr>
            <w:tcW w:w="241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财会审计类</w:t>
            </w:r>
          </w:p>
        </w:tc>
        <w:tc>
          <w:tcPr>
            <w:tcW w:w="751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基础会计、管理会计、财务会计、审计学、审计管理学、成本会计、财务管理学、计算机基础、会计信息系统、宏观经济学、微观经济学、统计学等</w:t>
            </w:r>
          </w:p>
        </w:tc>
      </w:tr>
      <w:tr>
        <w:tblPrEx>
          <w:tblLayout w:type="fixed"/>
        </w:tblPrEx>
        <w:trPr>
          <w:trHeight w:val="132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13</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法学类</w:t>
            </w:r>
          </w:p>
        </w:tc>
        <w:tc>
          <w:tcPr>
            <w:tcW w:w="751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法理学、中国法制史、宪法、行政法与行政诉讼法、民法、商法、知识产权法、经济法、刑法、民事诉讼法、刑事诉讼法、国际法等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14</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2"/>
              </w:rPr>
            </w:pPr>
            <w:r>
              <w:rPr>
                <w:rFonts w:hint="eastAsia" w:ascii="宋体" w:hAnsi="宋体" w:cs="宋体"/>
                <w:b/>
                <w:bCs/>
                <w:color w:val="000000" w:themeColor="text1"/>
                <w:kern w:val="0"/>
                <w:sz w:val="22"/>
              </w:rPr>
              <w:t>语言文学类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color w:val="000000" w:themeColor="text1"/>
                <w:kern w:val="0"/>
                <w:sz w:val="22"/>
              </w:rPr>
            </w:pPr>
            <w:r>
              <w:rPr>
                <w:rFonts w:hint="eastAsia" w:ascii="宋体" w:hAnsi="宋体" w:cs="宋体"/>
                <w:color w:val="000000" w:themeColor="text1"/>
                <w:kern w:val="0"/>
                <w:sz w:val="22"/>
              </w:rPr>
              <w:t>语言学概论、文学概论、语言文字信息处理、中国当代文学、马克思主义文论、现代汉语、中国古典文献学、外国文学、民间文学、汉语史、语言学史学、批评文学、文艺心理学等</w:t>
            </w:r>
          </w:p>
        </w:tc>
      </w:tr>
      <w:tr>
        <w:tblPrEx>
          <w:tblLayout w:type="fixed"/>
          <w:tblCellMar>
            <w:top w:w="0" w:type="dxa"/>
            <w:left w:w="108" w:type="dxa"/>
            <w:bottom w:w="0" w:type="dxa"/>
            <w:right w:w="108" w:type="dxa"/>
          </w:tblCellMar>
        </w:tblPrEx>
        <w:trPr>
          <w:trHeight w:val="1320" w:hRule="atLeast"/>
        </w:trPr>
        <w:tc>
          <w:tcPr>
            <w:tcW w:w="70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15</w:t>
            </w:r>
          </w:p>
        </w:tc>
        <w:tc>
          <w:tcPr>
            <w:tcW w:w="241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其他类</w:t>
            </w:r>
          </w:p>
        </w:tc>
        <w:tc>
          <w:tcPr>
            <w:tcW w:w="7513"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马克思主义基本原理、马克思主义哲学、思想政治教育学原理、中国特色社会主义理论、中共党史、当代中国史、毛泽东思想和中国特色社会主义概论、邓小平理论、“三个代表”重要思想概论、科学发展观、习近平新时代中国特色社会主义思想等</w:t>
            </w:r>
          </w:p>
        </w:tc>
      </w:tr>
    </w:tbl>
    <w:p>
      <w:pPr>
        <w:rPr>
          <w:rFonts w:ascii="宋体" w:hAnsi="宋体"/>
          <w:sz w:val="22"/>
        </w:rPr>
      </w:pPr>
    </w:p>
    <w:p>
      <w:pPr>
        <w:rPr>
          <w:rFonts w:ascii="Times New Roman" w:hAnsi="Times New Roman"/>
          <w:szCs w:val="24"/>
        </w:rPr>
      </w:pPr>
    </w:p>
    <w:p/>
    <w:p/>
    <w:p/>
    <w:sectPr>
      <w:footerReference r:id="rId3" w:type="default"/>
      <w:footerReference r:id="rId4" w:type="even"/>
      <w:pgSz w:w="11906" w:h="16838"/>
      <w:pgMar w:top="1440"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84" w:wrap="around" w:vAnchor="text" w:hAnchor="page" w:x="8998" w:y="2"/>
      <w:rPr>
        <w:rStyle w:val="6"/>
        <w:sz w:val="28"/>
        <w:szCs w:val="28"/>
      </w:rPr>
    </w:pPr>
    <w:r>
      <w:rPr>
        <w:rStyle w:val="6"/>
        <w:rFonts w:hint="eastAsia"/>
        <w:sz w:val="28"/>
        <w:szCs w:val="28"/>
      </w:rPr>
      <w:t>—</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w:t>
    </w:r>
    <w:r>
      <w:rPr>
        <w:rStyle w:val="6"/>
        <w:sz w:val="28"/>
        <w:szCs w:val="28"/>
      </w:rPr>
      <w:fldChar w:fldCharType="end"/>
    </w:r>
    <w:r>
      <w:rPr>
        <w:rStyle w:val="6"/>
        <w:rFonts w:hint="eastAsia"/>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898" w:wrap="around" w:vAnchor="text" w:hAnchor="page" w:x="1978" w:y="2"/>
      <w:rPr>
        <w:rStyle w:val="6"/>
        <w:sz w:val="28"/>
        <w:szCs w:val="28"/>
      </w:rPr>
    </w:pPr>
    <w:r>
      <w:rPr>
        <w:rStyle w:val="6"/>
        <w:rFonts w:hint="eastAsia"/>
        <w:sz w:val="28"/>
        <w:szCs w:val="28"/>
      </w:rPr>
      <w:t>—</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w:t>
    </w:r>
    <w:r>
      <w:rPr>
        <w:rStyle w:val="6"/>
        <w:sz w:val="28"/>
        <w:szCs w:val="28"/>
      </w:rPr>
      <w:fldChar w:fldCharType="end"/>
    </w:r>
    <w:r>
      <w:rPr>
        <w:rStyle w:val="6"/>
        <w:rFonts w:hint="eastAsia"/>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EF"/>
    <w:rsid w:val="00000045"/>
    <w:rsid w:val="00000840"/>
    <w:rsid w:val="00002A58"/>
    <w:rsid w:val="0000319B"/>
    <w:rsid w:val="00003AC3"/>
    <w:rsid w:val="00003ED5"/>
    <w:rsid w:val="0000417F"/>
    <w:rsid w:val="00004B3E"/>
    <w:rsid w:val="0000552B"/>
    <w:rsid w:val="00005D3B"/>
    <w:rsid w:val="00005E7E"/>
    <w:rsid w:val="00007218"/>
    <w:rsid w:val="00007A98"/>
    <w:rsid w:val="00010805"/>
    <w:rsid w:val="00011214"/>
    <w:rsid w:val="0001202A"/>
    <w:rsid w:val="00014E3F"/>
    <w:rsid w:val="000156F6"/>
    <w:rsid w:val="00016942"/>
    <w:rsid w:val="000207F5"/>
    <w:rsid w:val="00021190"/>
    <w:rsid w:val="00021C00"/>
    <w:rsid w:val="0002341A"/>
    <w:rsid w:val="00023E85"/>
    <w:rsid w:val="00024228"/>
    <w:rsid w:val="00025544"/>
    <w:rsid w:val="00025D6C"/>
    <w:rsid w:val="00027566"/>
    <w:rsid w:val="000301D1"/>
    <w:rsid w:val="00030AA9"/>
    <w:rsid w:val="00031C82"/>
    <w:rsid w:val="00032E56"/>
    <w:rsid w:val="00033B1F"/>
    <w:rsid w:val="00033B52"/>
    <w:rsid w:val="00035E14"/>
    <w:rsid w:val="00036223"/>
    <w:rsid w:val="00040AD1"/>
    <w:rsid w:val="00041CE6"/>
    <w:rsid w:val="0004250F"/>
    <w:rsid w:val="00043607"/>
    <w:rsid w:val="00046393"/>
    <w:rsid w:val="0004772E"/>
    <w:rsid w:val="00050907"/>
    <w:rsid w:val="00052990"/>
    <w:rsid w:val="000536D6"/>
    <w:rsid w:val="00054339"/>
    <w:rsid w:val="00055591"/>
    <w:rsid w:val="00057B87"/>
    <w:rsid w:val="000610DC"/>
    <w:rsid w:val="00062001"/>
    <w:rsid w:val="00063D85"/>
    <w:rsid w:val="00064C42"/>
    <w:rsid w:val="0006688E"/>
    <w:rsid w:val="000668A5"/>
    <w:rsid w:val="00067373"/>
    <w:rsid w:val="00070DBB"/>
    <w:rsid w:val="000718C4"/>
    <w:rsid w:val="0007202E"/>
    <w:rsid w:val="00072184"/>
    <w:rsid w:val="00073740"/>
    <w:rsid w:val="00073958"/>
    <w:rsid w:val="00074F0A"/>
    <w:rsid w:val="000760DA"/>
    <w:rsid w:val="0007741E"/>
    <w:rsid w:val="000776F2"/>
    <w:rsid w:val="0007787A"/>
    <w:rsid w:val="00082A35"/>
    <w:rsid w:val="00082AB9"/>
    <w:rsid w:val="0008347A"/>
    <w:rsid w:val="00083915"/>
    <w:rsid w:val="0008391C"/>
    <w:rsid w:val="000862E0"/>
    <w:rsid w:val="000900CC"/>
    <w:rsid w:val="0009058F"/>
    <w:rsid w:val="0009193F"/>
    <w:rsid w:val="00091A65"/>
    <w:rsid w:val="00091AC2"/>
    <w:rsid w:val="00091CC0"/>
    <w:rsid w:val="00092119"/>
    <w:rsid w:val="0009267F"/>
    <w:rsid w:val="00092AC4"/>
    <w:rsid w:val="00092C49"/>
    <w:rsid w:val="00093045"/>
    <w:rsid w:val="00093D42"/>
    <w:rsid w:val="00095418"/>
    <w:rsid w:val="000972CF"/>
    <w:rsid w:val="000A1618"/>
    <w:rsid w:val="000A499C"/>
    <w:rsid w:val="000A642F"/>
    <w:rsid w:val="000B048E"/>
    <w:rsid w:val="000B061F"/>
    <w:rsid w:val="000B09D7"/>
    <w:rsid w:val="000B16CE"/>
    <w:rsid w:val="000B16D4"/>
    <w:rsid w:val="000B188B"/>
    <w:rsid w:val="000B1F9F"/>
    <w:rsid w:val="000B423D"/>
    <w:rsid w:val="000B5A8E"/>
    <w:rsid w:val="000B6891"/>
    <w:rsid w:val="000B698E"/>
    <w:rsid w:val="000B72EE"/>
    <w:rsid w:val="000B797A"/>
    <w:rsid w:val="000B7ACD"/>
    <w:rsid w:val="000B7EA3"/>
    <w:rsid w:val="000C16A0"/>
    <w:rsid w:val="000C24DD"/>
    <w:rsid w:val="000C4708"/>
    <w:rsid w:val="000C4DFE"/>
    <w:rsid w:val="000C60E5"/>
    <w:rsid w:val="000D0DBA"/>
    <w:rsid w:val="000D1D2B"/>
    <w:rsid w:val="000D2ADC"/>
    <w:rsid w:val="000D3F83"/>
    <w:rsid w:val="000D6D3F"/>
    <w:rsid w:val="000E0361"/>
    <w:rsid w:val="000E0FA3"/>
    <w:rsid w:val="000E12CD"/>
    <w:rsid w:val="000E2A98"/>
    <w:rsid w:val="000E4CBE"/>
    <w:rsid w:val="000E5B0C"/>
    <w:rsid w:val="000E709C"/>
    <w:rsid w:val="000F2E35"/>
    <w:rsid w:val="000F33E8"/>
    <w:rsid w:val="000F4D33"/>
    <w:rsid w:val="000F6F12"/>
    <w:rsid w:val="001001FD"/>
    <w:rsid w:val="00100E3F"/>
    <w:rsid w:val="0010176F"/>
    <w:rsid w:val="00103D2B"/>
    <w:rsid w:val="001048CC"/>
    <w:rsid w:val="00104AC4"/>
    <w:rsid w:val="00104BC1"/>
    <w:rsid w:val="00105463"/>
    <w:rsid w:val="00105C49"/>
    <w:rsid w:val="001067BB"/>
    <w:rsid w:val="00106E13"/>
    <w:rsid w:val="00107366"/>
    <w:rsid w:val="00107F78"/>
    <w:rsid w:val="00111092"/>
    <w:rsid w:val="0011136E"/>
    <w:rsid w:val="00112CEA"/>
    <w:rsid w:val="001131E9"/>
    <w:rsid w:val="00115879"/>
    <w:rsid w:val="00115B36"/>
    <w:rsid w:val="00115D90"/>
    <w:rsid w:val="00120259"/>
    <w:rsid w:val="001202B6"/>
    <w:rsid w:val="0012042D"/>
    <w:rsid w:val="001226BD"/>
    <w:rsid w:val="001234D0"/>
    <w:rsid w:val="0012414A"/>
    <w:rsid w:val="00124F85"/>
    <w:rsid w:val="00125110"/>
    <w:rsid w:val="00126931"/>
    <w:rsid w:val="00126B29"/>
    <w:rsid w:val="00126C09"/>
    <w:rsid w:val="00127056"/>
    <w:rsid w:val="00127A35"/>
    <w:rsid w:val="00135EEB"/>
    <w:rsid w:val="00137354"/>
    <w:rsid w:val="0014036C"/>
    <w:rsid w:val="00141CA3"/>
    <w:rsid w:val="00143528"/>
    <w:rsid w:val="001443E8"/>
    <w:rsid w:val="00144986"/>
    <w:rsid w:val="00145639"/>
    <w:rsid w:val="0014617F"/>
    <w:rsid w:val="00146855"/>
    <w:rsid w:val="001479C6"/>
    <w:rsid w:val="00151CB6"/>
    <w:rsid w:val="00152811"/>
    <w:rsid w:val="001535E1"/>
    <w:rsid w:val="00153FA4"/>
    <w:rsid w:val="00155BF4"/>
    <w:rsid w:val="001566AB"/>
    <w:rsid w:val="00160A1E"/>
    <w:rsid w:val="001619D9"/>
    <w:rsid w:val="00163A08"/>
    <w:rsid w:val="00164068"/>
    <w:rsid w:val="00164CC6"/>
    <w:rsid w:val="00165EB2"/>
    <w:rsid w:val="00166770"/>
    <w:rsid w:val="00167A6A"/>
    <w:rsid w:val="00167E62"/>
    <w:rsid w:val="00170072"/>
    <w:rsid w:val="0017294B"/>
    <w:rsid w:val="0017561C"/>
    <w:rsid w:val="0017679E"/>
    <w:rsid w:val="00177751"/>
    <w:rsid w:val="001778BB"/>
    <w:rsid w:val="00177FA3"/>
    <w:rsid w:val="00180BE5"/>
    <w:rsid w:val="00180E82"/>
    <w:rsid w:val="00181AAF"/>
    <w:rsid w:val="00181E74"/>
    <w:rsid w:val="00182632"/>
    <w:rsid w:val="0018265D"/>
    <w:rsid w:val="00184315"/>
    <w:rsid w:val="0018641E"/>
    <w:rsid w:val="001871E4"/>
    <w:rsid w:val="00191D9D"/>
    <w:rsid w:val="00192705"/>
    <w:rsid w:val="001937D1"/>
    <w:rsid w:val="0019628D"/>
    <w:rsid w:val="00196E88"/>
    <w:rsid w:val="00197772"/>
    <w:rsid w:val="001A042D"/>
    <w:rsid w:val="001A073D"/>
    <w:rsid w:val="001A1541"/>
    <w:rsid w:val="001A1988"/>
    <w:rsid w:val="001A3E16"/>
    <w:rsid w:val="001A5053"/>
    <w:rsid w:val="001A5F4A"/>
    <w:rsid w:val="001A6572"/>
    <w:rsid w:val="001B00F5"/>
    <w:rsid w:val="001B0B5E"/>
    <w:rsid w:val="001B2C33"/>
    <w:rsid w:val="001B3CC2"/>
    <w:rsid w:val="001B3D5F"/>
    <w:rsid w:val="001B6DA2"/>
    <w:rsid w:val="001B792D"/>
    <w:rsid w:val="001C055B"/>
    <w:rsid w:val="001C05D4"/>
    <w:rsid w:val="001C0652"/>
    <w:rsid w:val="001C0DDF"/>
    <w:rsid w:val="001C1FB9"/>
    <w:rsid w:val="001C244E"/>
    <w:rsid w:val="001C257D"/>
    <w:rsid w:val="001C4508"/>
    <w:rsid w:val="001C5229"/>
    <w:rsid w:val="001C5BFF"/>
    <w:rsid w:val="001C784D"/>
    <w:rsid w:val="001C7DEE"/>
    <w:rsid w:val="001D2006"/>
    <w:rsid w:val="001D4FC1"/>
    <w:rsid w:val="001D7C12"/>
    <w:rsid w:val="001E148D"/>
    <w:rsid w:val="001E1FEB"/>
    <w:rsid w:val="001E264E"/>
    <w:rsid w:val="001E298A"/>
    <w:rsid w:val="001E38AB"/>
    <w:rsid w:val="001E4168"/>
    <w:rsid w:val="001E558C"/>
    <w:rsid w:val="001F3057"/>
    <w:rsid w:val="001F6A91"/>
    <w:rsid w:val="001F70F8"/>
    <w:rsid w:val="001F7581"/>
    <w:rsid w:val="001F7F5B"/>
    <w:rsid w:val="002014B1"/>
    <w:rsid w:val="00201633"/>
    <w:rsid w:val="00202E4A"/>
    <w:rsid w:val="0020339D"/>
    <w:rsid w:val="00204769"/>
    <w:rsid w:val="00206B2F"/>
    <w:rsid w:val="00210E4B"/>
    <w:rsid w:val="00211289"/>
    <w:rsid w:val="002112E7"/>
    <w:rsid w:val="0021191D"/>
    <w:rsid w:val="00211D48"/>
    <w:rsid w:val="00212656"/>
    <w:rsid w:val="00213FD3"/>
    <w:rsid w:val="00214ACC"/>
    <w:rsid w:val="0021608C"/>
    <w:rsid w:val="00216CA4"/>
    <w:rsid w:val="002205AC"/>
    <w:rsid w:val="00222310"/>
    <w:rsid w:val="00223A5C"/>
    <w:rsid w:val="00224B7E"/>
    <w:rsid w:val="00226B8F"/>
    <w:rsid w:val="00230127"/>
    <w:rsid w:val="00230F55"/>
    <w:rsid w:val="002311FB"/>
    <w:rsid w:val="002314D1"/>
    <w:rsid w:val="002326A2"/>
    <w:rsid w:val="002326FA"/>
    <w:rsid w:val="00232A55"/>
    <w:rsid w:val="00232F3E"/>
    <w:rsid w:val="002334CA"/>
    <w:rsid w:val="002337B7"/>
    <w:rsid w:val="00234778"/>
    <w:rsid w:val="00240942"/>
    <w:rsid w:val="00241E84"/>
    <w:rsid w:val="00241FC8"/>
    <w:rsid w:val="00242882"/>
    <w:rsid w:val="00244043"/>
    <w:rsid w:val="00244DA9"/>
    <w:rsid w:val="00245706"/>
    <w:rsid w:val="00245B04"/>
    <w:rsid w:val="00247312"/>
    <w:rsid w:val="00247E96"/>
    <w:rsid w:val="002505BF"/>
    <w:rsid w:val="0025246A"/>
    <w:rsid w:val="00252AC6"/>
    <w:rsid w:val="00254193"/>
    <w:rsid w:val="0025429F"/>
    <w:rsid w:val="00256A80"/>
    <w:rsid w:val="002571A0"/>
    <w:rsid w:val="00260759"/>
    <w:rsid w:val="00261478"/>
    <w:rsid w:val="00261B99"/>
    <w:rsid w:val="00263C5F"/>
    <w:rsid w:val="00264E54"/>
    <w:rsid w:val="00265691"/>
    <w:rsid w:val="00265EE3"/>
    <w:rsid w:val="00271591"/>
    <w:rsid w:val="00271AA1"/>
    <w:rsid w:val="0027216A"/>
    <w:rsid w:val="00272579"/>
    <w:rsid w:val="00272779"/>
    <w:rsid w:val="00273C0B"/>
    <w:rsid w:val="002741D5"/>
    <w:rsid w:val="002743B6"/>
    <w:rsid w:val="002747B9"/>
    <w:rsid w:val="00274BD8"/>
    <w:rsid w:val="00275196"/>
    <w:rsid w:val="00282E05"/>
    <w:rsid w:val="00284B11"/>
    <w:rsid w:val="00285C86"/>
    <w:rsid w:val="00286C02"/>
    <w:rsid w:val="002870FC"/>
    <w:rsid w:val="002872F8"/>
    <w:rsid w:val="00287FC0"/>
    <w:rsid w:val="00291AD8"/>
    <w:rsid w:val="002925B0"/>
    <w:rsid w:val="0029462E"/>
    <w:rsid w:val="0029569D"/>
    <w:rsid w:val="00296C2A"/>
    <w:rsid w:val="00296C94"/>
    <w:rsid w:val="00296F9A"/>
    <w:rsid w:val="002A175A"/>
    <w:rsid w:val="002A3E5B"/>
    <w:rsid w:val="002A4A58"/>
    <w:rsid w:val="002A6C4D"/>
    <w:rsid w:val="002A7BEB"/>
    <w:rsid w:val="002B1111"/>
    <w:rsid w:val="002B367A"/>
    <w:rsid w:val="002B467D"/>
    <w:rsid w:val="002B4B1B"/>
    <w:rsid w:val="002B4F95"/>
    <w:rsid w:val="002B58ED"/>
    <w:rsid w:val="002B6C1B"/>
    <w:rsid w:val="002C0723"/>
    <w:rsid w:val="002C0823"/>
    <w:rsid w:val="002C0854"/>
    <w:rsid w:val="002C1061"/>
    <w:rsid w:val="002C32AB"/>
    <w:rsid w:val="002C3534"/>
    <w:rsid w:val="002C35E6"/>
    <w:rsid w:val="002C50F6"/>
    <w:rsid w:val="002D2301"/>
    <w:rsid w:val="002D31DE"/>
    <w:rsid w:val="002D3FBA"/>
    <w:rsid w:val="002D5F44"/>
    <w:rsid w:val="002D6244"/>
    <w:rsid w:val="002D6300"/>
    <w:rsid w:val="002D755B"/>
    <w:rsid w:val="002E0396"/>
    <w:rsid w:val="002E2213"/>
    <w:rsid w:val="002E2807"/>
    <w:rsid w:val="002E301A"/>
    <w:rsid w:val="002E31BA"/>
    <w:rsid w:val="002E3C9F"/>
    <w:rsid w:val="002E5102"/>
    <w:rsid w:val="002E7E29"/>
    <w:rsid w:val="002F00B2"/>
    <w:rsid w:val="002F02EA"/>
    <w:rsid w:val="002F3A93"/>
    <w:rsid w:val="002F6E30"/>
    <w:rsid w:val="00301278"/>
    <w:rsid w:val="00302C3D"/>
    <w:rsid w:val="0030423C"/>
    <w:rsid w:val="00304B62"/>
    <w:rsid w:val="0031095A"/>
    <w:rsid w:val="003109BC"/>
    <w:rsid w:val="00311D86"/>
    <w:rsid w:val="00312063"/>
    <w:rsid w:val="00312318"/>
    <w:rsid w:val="00313E67"/>
    <w:rsid w:val="0031486C"/>
    <w:rsid w:val="00316A97"/>
    <w:rsid w:val="0032042C"/>
    <w:rsid w:val="0032114D"/>
    <w:rsid w:val="0032213F"/>
    <w:rsid w:val="0032228B"/>
    <w:rsid w:val="003226E5"/>
    <w:rsid w:val="00323DAF"/>
    <w:rsid w:val="00325365"/>
    <w:rsid w:val="00326FE0"/>
    <w:rsid w:val="003304C4"/>
    <w:rsid w:val="00330799"/>
    <w:rsid w:val="003313B1"/>
    <w:rsid w:val="00332CF7"/>
    <w:rsid w:val="00333374"/>
    <w:rsid w:val="00333D7E"/>
    <w:rsid w:val="00333E88"/>
    <w:rsid w:val="003350D9"/>
    <w:rsid w:val="003362AB"/>
    <w:rsid w:val="0033656A"/>
    <w:rsid w:val="00336BC9"/>
    <w:rsid w:val="00340B82"/>
    <w:rsid w:val="0034206C"/>
    <w:rsid w:val="003426C4"/>
    <w:rsid w:val="003429DC"/>
    <w:rsid w:val="00343239"/>
    <w:rsid w:val="00343999"/>
    <w:rsid w:val="00345062"/>
    <w:rsid w:val="00345269"/>
    <w:rsid w:val="00345DD3"/>
    <w:rsid w:val="00345F2F"/>
    <w:rsid w:val="00346414"/>
    <w:rsid w:val="00346751"/>
    <w:rsid w:val="00346E11"/>
    <w:rsid w:val="0035155A"/>
    <w:rsid w:val="00352B3D"/>
    <w:rsid w:val="00353008"/>
    <w:rsid w:val="003538BC"/>
    <w:rsid w:val="00353950"/>
    <w:rsid w:val="00354032"/>
    <w:rsid w:val="0035598D"/>
    <w:rsid w:val="00360741"/>
    <w:rsid w:val="00361293"/>
    <w:rsid w:val="00361D3A"/>
    <w:rsid w:val="0036237A"/>
    <w:rsid w:val="003628FE"/>
    <w:rsid w:val="00363E00"/>
    <w:rsid w:val="003640C0"/>
    <w:rsid w:val="00364ECB"/>
    <w:rsid w:val="003656E1"/>
    <w:rsid w:val="0037034E"/>
    <w:rsid w:val="003705EF"/>
    <w:rsid w:val="00372E2D"/>
    <w:rsid w:val="00373E1C"/>
    <w:rsid w:val="00373E52"/>
    <w:rsid w:val="00373E95"/>
    <w:rsid w:val="0037545A"/>
    <w:rsid w:val="003756D6"/>
    <w:rsid w:val="00376D4D"/>
    <w:rsid w:val="00380395"/>
    <w:rsid w:val="00382FB7"/>
    <w:rsid w:val="003835A7"/>
    <w:rsid w:val="0038591E"/>
    <w:rsid w:val="003862DD"/>
    <w:rsid w:val="00386E5F"/>
    <w:rsid w:val="003874CA"/>
    <w:rsid w:val="0038798D"/>
    <w:rsid w:val="00390459"/>
    <w:rsid w:val="00390B78"/>
    <w:rsid w:val="00391113"/>
    <w:rsid w:val="0039222A"/>
    <w:rsid w:val="003929E3"/>
    <w:rsid w:val="0039308B"/>
    <w:rsid w:val="00394F93"/>
    <w:rsid w:val="00395A91"/>
    <w:rsid w:val="00397851"/>
    <w:rsid w:val="00397B17"/>
    <w:rsid w:val="003A0731"/>
    <w:rsid w:val="003A1C79"/>
    <w:rsid w:val="003A239D"/>
    <w:rsid w:val="003A263B"/>
    <w:rsid w:val="003A275B"/>
    <w:rsid w:val="003A27BA"/>
    <w:rsid w:val="003A295B"/>
    <w:rsid w:val="003A396F"/>
    <w:rsid w:val="003B0277"/>
    <w:rsid w:val="003B148D"/>
    <w:rsid w:val="003B1599"/>
    <w:rsid w:val="003B27F5"/>
    <w:rsid w:val="003B3A20"/>
    <w:rsid w:val="003B3B2D"/>
    <w:rsid w:val="003B41F4"/>
    <w:rsid w:val="003B4603"/>
    <w:rsid w:val="003B4736"/>
    <w:rsid w:val="003B4B99"/>
    <w:rsid w:val="003B5C72"/>
    <w:rsid w:val="003B616D"/>
    <w:rsid w:val="003B75FD"/>
    <w:rsid w:val="003C0A4E"/>
    <w:rsid w:val="003C2966"/>
    <w:rsid w:val="003C3BEC"/>
    <w:rsid w:val="003C441B"/>
    <w:rsid w:val="003C6069"/>
    <w:rsid w:val="003C6E65"/>
    <w:rsid w:val="003C7F6D"/>
    <w:rsid w:val="003D238B"/>
    <w:rsid w:val="003D2B7A"/>
    <w:rsid w:val="003D2F02"/>
    <w:rsid w:val="003D44A5"/>
    <w:rsid w:val="003D489B"/>
    <w:rsid w:val="003D4F9E"/>
    <w:rsid w:val="003D5597"/>
    <w:rsid w:val="003D6866"/>
    <w:rsid w:val="003D7239"/>
    <w:rsid w:val="003E227D"/>
    <w:rsid w:val="003E24D2"/>
    <w:rsid w:val="003E350E"/>
    <w:rsid w:val="003E3BAD"/>
    <w:rsid w:val="003E4915"/>
    <w:rsid w:val="003E562A"/>
    <w:rsid w:val="003E6AEC"/>
    <w:rsid w:val="003F14D0"/>
    <w:rsid w:val="003F1588"/>
    <w:rsid w:val="003F2867"/>
    <w:rsid w:val="003F2A03"/>
    <w:rsid w:val="003F4928"/>
    <w:rsid w:val="003F54A8"/>
    <w:rsid w:val="003F6171"/>
    <w:rsid w:val="003F6EA9"/>
    <w:rsid w:val="003F7906"/>
    <w:rsid w:val="0040149D"/>
    <w:rsid w:val="0040187E"/>
    <w:rsid w:val="00401C3A"/>
    <w:rsid w:val="00401F1A"/>
    <w:rsid w:val="00402518"/>
    <w:rsid w:val="00403AC9"/>
    <w:rsid w:val="0040603E"/>
    <w:rsid w:val="004070D1"/>
    <w:rsid w:val="00407322"/>
    <w:rsid w:val="004073AD"/>
    <w:rsid w:val="00407D61"/>
    <w:rsid w:val="00410BB1"/>
    <w:rsid w:val="00411CE0"/>
    <w:rsid w:val="00413FA6"/>
    <w:rsid w:val="00414879"/>
    <w:rsid w:val="0041520A"/>
    <w:rsid w:val="0041527B"/>
    <w:rsid w:val="0041531A"/>
    <w:rsid w:val="0041609F"/>
    <w:rsid w:val="00416F1C"/>
    <w:rsid w:val="00417823"/>
    <w:rsid w:val="00420961"/>
    <w:rsid w:val="00420CB8"/>
    <w:rsid w:val="0042253A"/>
    <w:rsid w:val="0042258E"/>
    <w:rsid w:val="00422D34"/>
    <w:rsid w:val="00422F4F"/>
    <w:rsid w:val="004256D9"/>
    <w:rsid w:val="00427DC5"/>
    <w:rsid w:val="0043188A"/>
    <w:rsid w:val="00431DDE"/>
    <w:rsid w:val="00433F05"/>
    <w:rsid w:val="00434097"/>
    <w:rsid w:val="00434DB1"/>
    <w:rsid w:val="004350A5"/>
    <w:rsid w:val="00435537"/>
    <w:rsid w:val="00435769"/>
    <w:rsid w:val="00435D68"/>
    <w:rsid w:val="004361F0"/>
    <w:rsid w:val="00437457"/>
    <w:rsid w:val="00437A18"/>
    <w:rsid w:val="00442255"/>
    <w:rsid w:val="004428F6"/>
    <w:rsid w:val="00443070"/>
    <w:rsid w:val="00445379"/>
    <w:rsid w:val="004461B7"/>
    <w:rsid w:val="004512DF"/>
    <w:rsid w:val="0045320E"/>
    <w:rsid w:val="00453A68"/>
    <w:rsid w:val="004548C6"/>
    <w:rsid w:val="00454EAE"/>
    <w:rsid w:val="00454F5E"/>
    <w:rsid w:val="00455AEF"/>
    <w:rsid w:val="00456571"/>
    <w:rsid w:val="00456D1C"/>
    <w:rsid w:val="00460CD0"/>
    <w:rsid w:val="00461065"/>
    <w:rsid w:val="00461EC8"/>
    <w:rsid w:val="00461ECE"/>
    <w:rsid w:val="00461FAB"/>
    <w:rsid w:val="004661CF"/>
    <w:rsid w:val="004704F7"/>
    <w:rsid w:val="00471604"/>
    <w:rsid w:val="0047353C"/>
    <w:rsid w:val="00474058"/>
    <w:rsid w:val="004748D7"/>
    <w:rsid w:val="00476F90"/>
    <w:rsid w:val="00477874"/>
    <w:rsid w:val="0048182F"/>
    <w:rsid w:val="004820D0"/>
    <w:rsid w:val="00482342"/>
    <w:rsid w:val="00482E75"/>
    <w:rsid w:val="00484162"/>
    <w:rsid w:val="00484410"/>
    <w:rsid w:val="00484BF9"/>
    <w:rsid w:val="00485110"/>
    <w:rsid w:val="00485AD8"/>
    <w:rsid w:val="00485C59"/>
    <w:rsid w:val="00487BC3"/>
    <w:rsid w:val="00490731"/>
    <w:rsid w:val="004918CF"/>
    <w:rsid w:val="00496F48"/>
    <w:rsid w:val="004974BE"/>
    <w:rsid w:val="00497A23"/>
    <w:rsid w:val="004A1BA2"/>
    <w:rsid w:val="004A1BF3"/>
    <w:rsid w:val="004A1DA2"/>
    <w:rsid w:val="004A489A"/>
    <w:rsid w:val="004A5318"/>
    <w:rsid w:val="004A6133"/>
    <w:rsid w:val="004A690D"/>
    <w:rsid w:val="004A6C14"/>
    <w:rsid w:val="004B0D03"/>
    <w:rsid w:val="004B0E2C"/>
    <w:rsid w:val="004B18FE"/>
    <w:rsid w:val="004B44E9"/>
    <w:rsid w:val="004B509F"/>
    <w:rsid w:val="004B57F1"/>
    <w:rsid w:val="004B5A9C"/>
    <w:rsid w:val="004C0264"/>
    <w:rsid w:val="004C2EA0"/>
    <w:rsid w:val="004C354E"/>
    <w:rsid w:val="004C4167"/>
    <w:rsid w:val="004C4796"/>
    <w:rsid w:val="004C4E3E"/>
    <w:rsid w:val="004C5F2F"/>
    <w:rsid w:val="004C64C7"/>
    <w:rsid w:val="004C6A34"/>
    <w:rsid w:val="004C6FD7"/>
    <w:rsid w:val="004C705F"/>
    <w:rsid w:val="004C70B2"/>
    <w:rsid w:val="004C785D"/>
    <w:rsid w:val="004D1A94"/>
    <w:rsid w:val="004D1B85"/>
    <w:rsid w:val="004D1CA2"/>
    <w:rsid w:val="004D2E77"/>
    <w:rsid w:val="004D31AC"/>
    <w:rsid w:val="004D40E0"/>
    <w:rsid w:val="004D4110"/>
    <w:rsid w:val="004D56F9"/>
    <w:rsid w:val="004D70B0"/>
    <w:rsid w:val="004D725F"/>
    <w:rsid w:val="004E179C"/>
    <w:rsid w:val="004E2074"/>
    <w:rsid w:val="004E3FB9"/>
    <w:rsid w:val="004E424D"/>
    <w:rsid w:val="004E42BD"/>
    <w:rsid w:val="004E5FB0"/>
    <w:rsid w:val="004E62E8"/>
    <w:rsid w:val="004E638D"/>
    <w:rsid w:val="004E678F"/>
    <w:rsid w:val="004E7200"/>
    <w:rsid w:val="004F2C89"/>
    <w:rsid w:val="004F3045"/>
    <w:rsid w:val="004F60FD"/>
    <w:rsid w:val="0050029A"/>
    <w:rsid w:val="00501A7B"/>
    <w:rsid w:val="0050204E"/>
    <w:rsid w:val="00502EFF"/>
    <w:rsid w:val="00505410"/>
    <w:rsid w:val="00506063"/>
    <w:rsid w:val="00506745"/>
    <w:rsid w:val="00506A21"/>
    <w:rsid w:val="00506CF8"/>
    <w:rsid w:val="00506D84"/>
    <w:rsid w:val="005074C2"/>
    <w:rsid w:val="00507C36"/>
    <w:rsid w:val="005100D6"/>
    <w:rsid w:val="00511141"/>
    <w:rsid w:val="005131A7"/>
    <w:rsid w:val="00513B0D"/>
    <w:rsid w:val="005149E4"/>
    <w:rsid w:val="005152BF"/>
    <w:rsid w:val="00515CFD"/>
    <w:rsid w:val="00521338"/>
    <w:rsid w:val="00521391"/>
    <w:rsid w:val="00521F3B"/>
    <w:rsid w:val="0052408E"/>
    <w:rsid w:val="00525D00"/>
    <w:rsid w:val="00527CC8"/>
    <w:rsid w:val="00530B73"/>
    <w:rsid w:val="0053672F"/>
    <w:rsid w:val="005409EF"/>
    <w:rsid w:val="005415C9"/>
    <w:rsid w:val="00541DF4"/>
    <w:rsid w:val="00541EB3"/>
    <w:rsid w:val="00544AD6"/>
    <w:rsid w:val="00544F73"/>
    <w:rsid w:val="005451DC"/>
    <w:rsid w:val="005473E1"/>
    <w:rsid w:val="00550059"/>
    <w:rsid w:val="0055016B"/>
    <w:rsid w:val="00553EA5"/>
    <w:rsid w:val="0055414F"/>
    <w:rsid w:val="00554A86"/>
    <w:rsid w:val="00554AAE"/>
    <w:rsid w:val="00555499"/>
    <w:rsid w:val="005554DE"/>
    <w:rsid w:val="00555C7C"/>
    <w:rsid w:val="00557AFE"/>
    <w:rsid w:val="00560423"/>
    <w:rsid w:val="00560BFD"/>
    <w:rsid w:val="0056230A"/>
    <w:rsid w:val="0056246C"/>
    <w:rsid w:val="00562DDC"/>
    <w:rsid w:val="005631EC"/>
    <w:rsid w:val="0056382D"/>
    <w:rsid w:val="00563C03"/>
    <w:rsid w:val="00563D34"/>
    <w:rsid w:val="00564B8E"/>
    <w:rsid w:val="00564C55"/>
    <w:rsid w:val="00565BD8"/>
    <w:rsid w:val="00565C24"/>
    <w:rsid w:val="00566D87"/>
    <w:rsid w:val="00573465"/>
    <w:rsid w:val="005735CE"/>
    <w:rsid w:val="00574A3A"/>
    <w:rsid w:val="00575828"/>
    <w:rsid w:val="00575F73"/>
    <w:rsid w:val="0058051D"/>
    <w:rsid w:val="00580820"/>
    <w:rsid w:val="00580967"/>
    <w:rsid w:val="00580CAC"/>
    <w:rsid w:val="0058160D"/>
    <w:rsid w:val="0058192B"/>
    <w:rsid w:val="00581D46"/>
    <w:rsid w:val="005842D0"/>
    <w:rsid w:val="00586C74"/>
    <w:rsid w:val="005878B6"/>
    <w:rsid w:val="0059077B"/>
    <w:rsid w:val="00590BE7"/>
    <w:rsid w:val="0059174C"/>
    <w:rsid w:val="005933F6"/>
    <w:rsid w:val="00593C27"/>
    <w:rsid w:val="00593CFE"/>
    <w:rsid w:val="00595364"/>
    <w:rsid w:val="00596E0A"/>
    <w:rsid w:val="005975A2"/>
    <w:rsid w:val="005A044B"/>
    <w:rsid w:val="005A0A7F"/>
    <w:rsid w:val="005A10C6"/>
    <w:rsid w:val="005A3417"/>
    <w:rsid w:val="005A3C1B"/>
    <w:rsid w:val="005A3C22"/>
    <w:rsid w:val="005A4F8F"/>
    <w:rsid w:val="005A524C"/>
    <w:rsid w:val="005A5785"/>
    <w:rsid w:val="005A5DBC"/>
    <w:rsid w:val="005A6CD8"/>
    <w:rsid w:val="005B0B92"/>
    <w:rsid w:val="005B1C90"/>
    <w:rsid w:val="005B1E52"/>
    <w:rsid w:val="005B249D"/>
    <w:rsid w:val="005B28DC"/>
    <w:rsid w:val="005B3363"/>
    <w:rsid w:val="005B45A5"/>
    <w:rsid w:val="005B4EDB"/>
    <w:rsid w:val="005B5947"/>
    <w:rsid w:val="005B5CEF"/>
    <w:rsid w:val="005C1FFE"/>
    <w:rsid w:val="005C312A"/>
    <w:rsid w:val="005C3D72"/>
    <w:rsid w:val="005C50C5"/>
    <w:rsid w:val="005C6CA3"/>
    <w:rsid w:val="005C7B5F"/>
    <w:rsid w:val="005D07C7"/>
    <w:rsid w:val="005D08E2"/>
    <w:rsid w:val="005D098B"/>
    <w:rsid w:val="005D0A75"/>
    <w:rsid w:val="005D11DE"/>
    <w:rsid w:val="005D2575"/>
    <w:rsid w:val="005D2DDA"/>
    <w:rsid w:val="005D4B4F"/>
    <w:rsid w:val="005D5422"/>
    <w:rsid w:val="005D596B"/>
    <w:rsid w:val="005D66BC"/>
    <w:rsid w:val="005D6D2A"/>
    <w:rsid w:val="005D7BE6"/>
    <w:rsid w:val="005E05B9"/>
    <w:rsid w:val="005E1BDC"/>
    <w:rsid w:val="005E275C"/>
    <w:rsid w:val="005E5115"/>
    <w:rsid w:val="005E657F"/>
    <w:rsid w:val="005E7580"/>
    <w:rsid w:val="005E783B"/>
    <w:rsid w:val="005F1552"/>
    <w:rsid w:val="005F2BDB"/>
    <w:rsid w:val="005F4281"/>
    <w:rsid w:val="005F4394"/>
    <w:rsid w:val="005F57F7"/>
    <w:rsid w:val="0060191A"/>
    <w:rsid w:val="00601BD6"/>
    <w:rsid w:val="00601C9A"/>
    <w:rsid w:val="006035C3"/>
    <w:rsid w:val="00603E41"/>
    <w:rsid w:val="0060448A"/>
    <w:rsid w:val="00604866"/>
    <w:rsid w:val="00606E6F"/>
    <w:rsid w:val="0060705C"/>
    <w:rsid w:val="006076E3"/>
    <w:rsid w:val="006105DB"/>
    <w:rsid w:val="00610FE4"/>
    <w:rsid w:val="0061211C"/>
    <w:rsid w:val="00612265"/>
    <w:rsid w:val="00612B84"/>
    <w:rsid w:val="00613113"/>
    <w:rsid w:val="0061318C"/>
    <w:rsid w:val="006135E0"/>
    <w:rsid w:val="00613AB7"/>
    <w:rsid w:val="00615A4E"/>
    <w:rsid w:val="00615E17"/>
    <w:rsid w:val="006216AB"/>
    <w:rsid w:val="006217AC"/>
    <w:rsid w:val="006217BC"/>
    <w:rsid w:val="00622169"/>
    <w:rsid w:val="006224EC"/>
    <w:rsid w:val="00623C3F"/>
    <w:rsid w:val="00625E61"/>
    <w:rsid w:val="006264B0"/>
    <w:rsid w:val="006276A6"/>
    <w:rsid w:val="006305FC"/>
    <w:rsid w:val="00630F94"/>
    <w:rsid w:val="00632394"/>
    <w:rsid w:val="0063287C"/>
    <w:rsid w:val="00633108"/>
    <w:rsid w:val="006354D7"/>
    <w:rsid w:val="00635E40"/>
    <w:rsid w:val="00636539"/>
    <w:rsid w:val="0063778F"/>
    <w:rsid w:val="006379C5"/>
    <w:rsid w:val="006400B4"/>
    <w:rsid w:val="006429CC"/>
    <w:rsid w:val="00642D9D"/>
    <w:rsid w:val="00643622"/>
    <w:rsid w:val="00643E4A"/>
    <w:rsid w:val="006452CC"/>
    <w:rsid w:val="00645487"/>
    <w:rsid w:val="0064561A"/>
    <w:rsid w:val="0064693C"/>
    <w:rsid w:val="0064756F"/>
    <w:rsid w:val="00650571"/>
    <w:rsid w:val="006521BB"/>
    <w:rsid w:val="00653BE4"/>
    <w:rsid w:val="006547E2"/>
    <w:rsid w:val="00657BC1"/>
    <w:rsid w:val="00657FE8"/>
    <w:rsid w:val="006611BF"/>
    <w:rsid w:val="00661EFC"/>
    <w:rsid w:val="00662C9B"/>
    <w:rsid w:val="006637D3"/>
    <w:rsid w:val="006644BB"/>
    <w:rsid w:val="006649D6"/>
    <w:rsid w:val="00665453"/>
    <w:rsid w:val="00667C88"/>
    <w:rsid w:val="00670ACE"/>
    <w:rsid w:val="00671FAC"/>
    <w:rsid w:val="006725C9"/>
    <w:rsid w:val="006732C6"/>
    <w:rsid w:val="00673F9E"/>
    <w:rsid w:val="006746FF"/>
    <w:rsid w:val="0067594B"/>
    <w:rsid w:val="0067609E"/>
    <w:rsid w:val="00676ED9"/>
    <w:rsid w:val="0067765A"/>
    <w:rsid w:val="00682B71"/>
    <w:rsid w:val="00682C8D"/>
    <w:rsid w:val="0068500E"/>
    <w:rsid w:val="00685F4C"/>
    <w:rsid w:val="006869C5"/>
    <w:rsid w:val="00686A3A"/>
    <w:rsid w:val="00686CAD"/>
    <w:rsid w:val="00687230"/>
    <w:rsid w:val="00690542"/>
    <w:rsid w:val="0069201A"/>
    <w:rsid w:val="006966CF"/>
    <w:rsid w:val="006971D2"/>
    <w:rsid w:val="006A2CD4"/>
    <w:rsid w:val="006A30EF"/>
    <w:rsid w:val="006A39E6"/>
    <w:rsid w:val="006A4147"/>
    <w:rsid w:val="006A4701"/>
    <w:rsid w:val="006A48A9"/>
    <w:rsid w:val="006A4DE2"/>
    <w:rsid w:val="006A6DA2"/>
    <w:rsid w:val="006A6FB5"/>
    <w:rsid w:val="006A7506"/>
    <w:rsid w:val="006A76A8"/>
    <w:rsid w:val="006A7C0B"/>
    <w:rsid w:val="006A7CC0"/>
    <w:rsid w:val="006B08E6"/>
    <w:rsid w:val="006B0B1E"/>
    <w:rsid w:val="006B1016"/>
    <w:rsid w:val="006B1A6C"/>
    <w:rsid w:val="006B23FA"/>
    <w:rsid w:val="006B405C"/>
    <w:rsid w:val="006B42EC"/>
    <w:rsid w:val="006B494C"/>
    <w:rsid w:val="006B4AA2"/>
    <w:rsid w:val="006B4FA0"/>
    <w:rsid w:val="006B5896"/>
    <w:rsid w:val="006B6213"/>
    <w:rsid w:val="006B6422"/>
    <w:rsid w:val="006C03C3"/>
    <w:rsid w:val="006C0720"/>
    <w:rsid w:val="006C08C2"/>
    <w:rsid w:val="006C17DF"/>
    <w:rsid w:val="006C2B5F"/>
    <w:rsid w:val="006C45CC"/>
    <w:rsid w:val="006C4CE6"/>
    <w:rsid w:val="006C53C9"/>
    <w:rsid w:val="006C56B7"/>
    <w:rsid w:val="006C5C3A"/>
    <w:rsid w:val="006C69F2"/>
    <w:rsid w:val="006C6F93"/>
    <w:rsid w:val="006D03ED"/>
    <w:rsid w:val="006D04D4"/>
    <w:rsid w:val="006D0A46"/>
    <w:rsid w:val="006D0B24"/>
    <w:rsid w:val="006D10F0"/>
    <w:rsid w:val="006D1F76"/>
    <w:rsid w:val="006D2980"/>
    <w:rsid w:val="006D31FA"/>
    <w:rsid w:val="006D35C0"/>
    <w:rsid w:val="006D43F8"/>
    <w:rsid w:val="006D4502"/>
    <w:rsid w:val="006D474F"/>
    <w:rsid w:val="006D54D5"/>
    <w:rsid w:val="006D56F2"/>
    <w:rsid w:val="006D594B"/>
    <w:rsid w:val="006D5A44"/>
    <w:rsid w:val="006D6A5A"/>
    <w:rsid w:val="006D6AF8"/>
    <w:rsid w:val="006E031E"/>
    <w:rsid w:val="006E078C"/>
    <w:rsid w:val="006E18E3"/>
    <w:rsid w:val="006E255C"/>
    <w:rsid w:val="006E33BC"/>
    <w:rsid w:val="006E5681"/>
    <w:rsid w:val="006E6526"/>
    <w:rsid w:val="006E6D31"/>
    <w:rsid w:val="006E7BF7"/>
    <w:rsid w:val="006F00CB"/>
    <w:rsid w:val="006F0176"/>
    <w:rsid w:val="006F201A"/>
    <w:rsid w:val="006F2A86"/>
    <w:rsid w:val="006F2BDF"/>
    <w:rsid w:val="006F458D"/>
    <w:rsid w:val="006F4BB9"/>
    <w:rsid w:val="006F58E0"/>
    <w:rsid w:val="006F6A98"/>
    <w:rsid w:val="006F7F2C"/>
    <w:rsid w:val="007004B7"/>
    <w:rsid w:val="00704ABC"/>
    <w:rsid w:val="007053E0"/>
    <w:rsid w:val="00710598"/>
    <w:rsid w:val="0071170B"/>
    <w:rsid w:val="007126A4"/>
    <w:rsid w:val="00712A1B"/>
    <w:rsid w:val="00712E74"/>
    <w:rsid w:val="00713968"/>
    <w:rsid w:val="00714CCB"/>
    <w:rsid w:val="00715CA0"/>
    <w:rsid w:val="007167F3"/>
    <w:rsid w:val="00717A4D"/>
    <w:rsid w:val="0072045F"/>
    <w:rsid w:val="007206A6"/>
    <w:rsid w:val="00720873"/>
    <w:rsid w:val="00721606"/>
    <w:rsid w:val="00721725"/>
    <w:rsid w:val="00721B37"/>
    <w:rsid w:val="00722E5F"/>
    <w:rsid w:val="00723039"/>
    <w:rsid w:val="0072339C"/>
    <w:rsid w:val="00724384"/>
    <w:rsid w:val="00724A9C"/>
    <w:rsid w:val="00724DCA"/>
    <w:rsid w:val="00724E07"/>
    <w:rsid w:val="0073126E"/>
    <w:rsid w:val="00731584"/>
    <w:rsid w:val="00733234"/>
    <w:rsid w:val="0073456E"/>
    <w:rsid w:val="00734B66"/>
    <w:rsid w:val="007350FA"/>
    <w:rsid w:val="00735A52"/>
    <w:rsid w:val="00735CA9"/>
    <w:rsid w:val="00736137"/>
    <w:rsid w:val="00741605"/>
    <w:rsid w:val="00741ED6"/>
    <w:rsid w:val="00742BDC"/>
    <w:rsid w:val="00743BE5"/>
    <w:rsid w:val="00745D14"/>
    <w:rsid w:val="007513A7"/>
    <w:rsid w:val="00751725"/>
    <w:rsid w:val="00751933"/>
    <w:rsid w:val="00751C2B"/>
    <w:rsid w:val="00752554"/>
    <w:rsid w:val="00755671"/>
    <w:rsid w:val="00756B5C"/>
    <w:rsid w:val="00756C57"/>
    <w:rsid w:val="00756F7D"/>
    <w:rsid w:val="00760B62"/>
    <w:rsid w:val="00760E82"/>
    <w:rsid w:val="00761347"/>
    <w:rsid w:val="007616BE"/>
    <w:rsid w:val="00761C92"/>
    <w:rsid w:val="007626F9"/>
    <w:rsid w:val="00763B5D"/>
    <w:rsid w:val="0076444D"/>
    <w:rsid w:val="007651BD"/>
    <w:rsid w:val="007665B3"/>
    <w:rsid w:val="00766AAA"/>
    <w:rsid w:val="00766F58"/>
    <w:rsid w:val="00770300"/>
    <w:rsid w:val="007710B9"/>
    <w:rsid w:val="007716A7"/>
    <w:rsid w:val="00774F2F"/>
    <w:rsid w:val="00775715"/>
    <w:rsid w:val="00775FFE"/>
    <w:rsid w:val="007771E5"/>
    <w:rsid w:val="00777B66"/>
    <w:rsid w:val="00777B98"/>
    <w:rsid w:val="00780023"/>
    <w:rsid w:val="007800D1"/>
    <w:rsid w:val="00780EBA"/>
    <w:rsid w:val="00782423"/>
    <w:rsid w:val="00782DCF"/>
    <w:rsid w:val="00783464"/>
    <w:rsid w:val="00783F64"/>
    <w:rsid w:val="00784426"/>
    <w:rsid w:val="00784C55"/>
    <w:rsid w:val="0078780A"/>
    <w:rsid w:val="007910B0"/>
    <w:rsid w:val="00792BC3"/>
    <w:rsid w:val="00792EBD"/>
    <w:rsid w:val="007938E2"/>
    <w:rsid w:val="0079666E"/>
    <w:rsid w:val="00796801"/>
    <w:rsid w:val="00796C23"/>
    <w:rsid w:val="00797CDE"/>
    <w:rsid w:val="007A0D7A"/>
    <w:rsid w:val="007A1579"/>
    <w:rsid w:val="007A17F9"/>
    <w:rsid w:val="007A26BF"/>
    <w:rsid w:val="007A31DC"/>
    <w:rsid w:val="007A5D22"/>
    <w:rsid w:val="007A5F2B"/>
    <w:rsid w:val="007A63AA"/>
    <w:rsid w:val="007A6DF8"/>
    <w:rsid w:val="007A7CAB"/>
    <w:rsid w:val="007B0176"/>
    <w:rsid w:val="007B1714"/>
    <w:rsid w:val="007B236A"/>
    <w:rsid w:val="007B2F40"/>
    <w:rsid w:val="007B3DB7"/>
    <w:rsid w:val="007B4FC1"/>
    <w:rsid w:val="007B65C1"/>
    <w:rsid w:val="007B6F6F"/>
    <w:rsid w:val="007B77B2"/>
    <w:rsid w:val="007C1544"/>
    <w:rsid w:val="007C2F37"/>
    <w:rsid w:val="007C5107"/>
    <w:rsid w:val="007C6BD5"/>
    <w:rsid w:val="007C7FA6"/>
    <w:rsid w:val="007D094D"/>
    <w:rsid w:val="007D2236"/>
    <w:rsid w:val="007D22E9"/>
    <w:rsid w:val="007D5D62"/>
    <w:rsid w:val="007D604F"/>
    <w:rsid w:val="007D66C7"/>
    <w:rsid w:val="007D759F"/>
    <w:rsid w:val="007D7C1A"/>
    <w:rsid w:val="007E3F1E"/>
    <w:rsid w:val="007E4033"/>
    <w:rsid w:val="007E480B"/>
    <w:rsid w:val="007E4FD2"/>
    <w:rsid w:val="007F08F3"/>
    <w:rsid w:val="007F0D6D"/>
    <w:rsid w:val="007F1A73"/>
    <w:rsid w:val="007F1B20"/>
    <w:rsid w:val="007F2680"/>
    <w:rsid w:val="007F31DD"/>
    <w:rsid w:val="007F4B96"/>
    <w:rsid w:val="007F4DEC"/>
    <w:rsid w:val="007F59CB"/>
    <w:rsid w:val="007F6A14"/>
    <w:rsid w:val="007F6E26"/>
    <w:rsid w:val="007F6EBD"/>
    <w:rsid w:val="007F7054"/>
    <w:rsid w:val="007F76B7"/>
    <w:rsid w:val="007F7CFD"/>
    <w:rsid w:val="0080024A"/>
    <w:rsid w:val="00801FB5"/>
    <w:rsid w:val="008024A3"/>
    <w:rsid w:val="00804EB1"/>
    <w:rsid w:val="00804ED4"/>
    <w:rsid w:val="00806911"/>
    <w:rsid w:val="00811D18"/>
    <w:rsid w:val="00811E04"/>
    <w:rsid w:val="00813BE4"/>
    <w:rsid w:val="00815B20"/>
    <w:rsid w:val="00817437"/>
    <w:rsid w:val="008203D2"/>
    <w:rsid w:val="00820633"/>
    <w:rsid w:val="008207BC"/>
    <w:rsid w:val="0082119D"/>
    <w:rsid w:val="00821B66"/>
    <w:rsid w:val="00821FED"/>
    <w:rsid w:val="0082271E"/>
    <w:rsid w:val="00822791"/>
    <w:rsid w:val="00822DD4"/>
    <w:rsid w:val="00823521"/>
    <w:rsid w:val="00823EA5"/>
    <w:rsid w:val="00824819"/>
    <w:rsid w:val="00824C53"/>
    <w:rsid w:val="00824DD1"/>
    <w:rsid w:val="00826024"/>
    <w:rsid w:val="00826FDD"/>
    <w:rsid w:val="00827AA8"/>
    <w:rsid w:val="00827B86"/>
    <w:rsid w:val="00830FA4"/>
    <w:rsid w:val="008348A3"/>
    <w:rsid w:val="00834982"/>
    <w:rsid w:val="008354D7"/>
    <w:rsid w:val="0083569B"/>
    <w:rsid w:val="00835ACC"/>
    <w:rsid w:val="00836456"/>
    <w:rsid w:val="008370FC"/>
    <w:rsid w:val="00840B15"/>
    <w:rsid w:val="00840E34"/>
    <w:rsid w:val="00841559"/>
    <w:rsid w:val="0084184B"/>
    <w:rsid w:val="008419C4"/>
    <w:rsid w:val="00841A1E"/>
    <w:rsid w:val="00841AC4"/>
    <w:rsid w:val="0084357A"/>
    <w:rsid w:val="00845996"/>
    <w:rsid w:val="00845A72"/>
    <w:rsid w:val="00845C8E"/>
    <w:rsid w:val="00847EC2"/>
    <w:rsid w:val="0085073A"/>
    <w:rsid w:val="00850EA7"/>
    <w:rsid w:val="00851182"/>
    <w:rsid w:val="008519F6"/>
    <w:rsid w:val="0085263C"/>
    <w:rsid w:val="008530B1"/>
    <w:rsid w:val="008530EA"/>
    <w:rsid w:val="00853A36"/>
    <w:rsid w:val="00855547"/>
    <w:rsid w:val="00856B5E"/>
    <w:rsid w:val="00857E09"/>
    <w:rsid w:val="00860385"/>
    <w:rsid w:val="00861BC2"/>
    <w:rsid w:val="008624C8"/>
    <w:rsid w:val="00862E31"/>
    <w:rsid w:val="008635C0"/>
    <w:rsid w:val="00863F15"/>
    <w:rsid w:val="008641CF"/>
    <w:rsid w:val="00864FC9"/>
    <w:rsid w:val="00865172"/>
    <w:rsid w:val="00865CF8"/>
    <w:rsid w:val="00867824"/>
    <w:rsid w:val="0087082A"/>
    <w:rsid w:val="0087492D"/>
    <w:rsid w:val="008759E8"/>
    <w:rsid w:val="0087760F"/>
    <w:rsid w:val="00877A8D"/>
    <w:rsid w:val="00880881"/>
    <w:rsid w:val="00882284"/>
    <w:rsid w:val="0088337F"/>
    <w:rsid w:val="00884235"/>
    <w:rsid w:val="00884773"/>
    <w:rsid w:val="008849A0"/>
    <w:rsid w:val="008851A4"/>
    <w:rsid w:val="00886BBC"/>
    <w:rsid w:val="00887B8C"/>
    <w:rsid w:val="0089008E"/>
    <w:rsid w:val="008919D6"/>
    <w:rsid w:val="00893487"/>
    <w:rsid w:val="0089795C"/>
    <w:rsid w:val="00897E79"/>
    <w:rsid w:val="008A1B19"/>
    <w:rsid w:val="008A1B96"/>
    <w:rsid w:val="008A2EE4"/>
    <w:rsid w:val="008A5320"/>
    <w:rsid w:val="008A559C"/>
    <w:rsid w:val="008A6A74"/>
    <w:rsid w:val="008A7358"/>
    <w:rsid w:val="008B1114"/>
    <w:rsid w:val="008B12DC"/>
    <w:rsid w:val="008B1F2D"/>
    <w:rsid w:val="008B2604"/>
    <w:rsid w:val="008B2DA9"/>
    <w:rsid w:val="008B3C73"/>
    <w:rsid w:val="008B4082"/>
    <w:rsid w:val="008B4FE0"/>
    <w:rsid w:val="008B6272"/>
    <w:rsid w:val="008C011B"/>
    <w:rsid w:val="008C0662"/>
    <w:rsid w:val="008C2221"/>
    <w:rsid w:val="008C2CDF"/>
    <w:rsid w:val="008C751B"/>
    <w:rsid w:val="008D009F"/>
    <w:rsid w:val="008D0EB0"/>
    <w:rsid w:val="008D1469"/>
    <w:rsid w:val="008D1529"/>
    <w:rsid w:val="008D17F9"/>
    <w:rsid w:val="008D1998"/>
    <w:rsid w:val="008D283B"/>
    <w:rsid w:val="008D4311"/>
    <w:rsid w:val="008D441D"/>
    <w:rsid w:val="008D67AC"/>
    <w:rsid w:val="008D6F51"/>
    <w:rsid w:val="008E0F98"/>
    <w:rsid w:val="008E25B9"/>
    <w:rsid w:val="008E2818"/>
    <w:rsid w:val="008E2BEB"/>
    <w:rsid w:val="008E2D5E"/>
    <w:rsid w:val="008E3DB1"/>
    <w:rsid w:val="008E47E3"/>
    <w:rsid w:val="008E5393"/>
    <w:rsid w:val="008E6331"/>
    <w:rsid w:val="008E6FB8"/>
    <w:rsid w:val="008E72D6"/>
    <w:rsid w:val="008E76BE"/>
    <w:rsid w:val="008F12FC"/>
    <w:rsid w:val="008F2B94"/>
    <w:rsid w:val="008F2D4F"/>
    <w:rsid w:val="008F651C"/>
    <w:rsid w:val="008F6D9E"/>
    <w:rsid w:val="00900603"/>
    <w:rsid w:val="0090113D"/>
    <w:rsid w:val="00901702"/>
    <w:rsid w:val="00901C6F"/>
    <w:rsid w:val="0090251B"/>
    <w:rsid w:val="00902D29"/>
    <w:rsid w:val="00902D32"/>
    <w:rsid w:val="00903AAB"/>
    <w:rsid w:val="009043FF"/>
    <w:rsid w:val="00905AA5"/>
    <w:rsid w:val="0090604D"/>
    <w:rsid w:val="00906782"/>
    <w:rsid w:val="00907FD1"/>
    <w:rsid w:val="009101F5"/>
    <w:rsid w:val="00911B6B"/>
    <w:rsid w:val="00911CF7"/>
    <w:rsid w:val="0091319B"/>
    <w:rsid w:val="009136B7"/>
    <w:rsid w:val="00913EE1"/>
    <w:rsid w:val="00914EF2"/>
    <w:rsid w:val="0091683D"/>
    <w:rsid w:val="009170C4"/>
    <w:rsid w:val="009176D5"/>
    <w:rsid w:val="00917B84"/>
    <w:rsid w:val="00917C6D"/>
    <w:rsid w:val="00917FA6"/>
    <w:rsid w:val="009200DF"/>
    <w:rsid w:val="00920352"/>
    <w:rsid w:val="009208C6"/>
    <w:rsid w:val="00920B18"/>
    <w:rsid w:val="00921A5F"/>
    <w:rsid w:val="00923B87"/>
    <w:rsid w:val="00925003"/>
    <w:rsid w:val="0092525B"/>
    <w:rsid w:val="009267E1"/>
    <w:rsid w:val="00927027"/>
    <w:rsid w:val="00931300"/>
    <w:rsid w:val="00931402"/>
    <w:rsid w:val="009319CC"/>
    <w:rsid w:val="00932AA8"/>
    <w:rsid w:val="00933362"/>
    <w:rsid w:val="00933EAB"/>
    <w:rsid w:val="00934001"/>
    <w:rsid w:val="00934DF9"/>
    <w:rsid w:val="009355A8"/>
    <w:rsid w:val="009368B1"/>
    <w:rsid w:val="00936BFB"/>
    <w:rsid w:val="00940AA4"/>
    <w:rsid w:val="00941161"/>
    <w:rsid w:val="009416C0"/>
    <w:rsid w:val="00941AD8"/>
    <w:rsid w:val="009425D1"/>
    <w:rsid w:val="0094487D"/>
    <w:rsid w:val="00945B6F"/>
    <w:rsid w:val="00946363"/>
    <w:rsid w:val="009514D0"/>
    <w:rsid w:val="00951EA8"/>
    <w:rsid w:val="00953C53"/>
    <w:rsid w:val="00953F1E"/>
    <w:rsid w:val="009547CE"/>
    <w:rsid w:val="00954F30"/>
    <w:rsid w:val="009554F1"/>
    <w:rsid w:val="00955BF2"/>
    <w:rsid w:val="009567BC"/>
    <w:rsid w:val="009613FB"/>
    <w:rsid w:val="00964507"/>
    <w:rsid w:val="009710F1"/>
    <w:rsid w:val="00972381"/>
    <w:rsid w:val="0097305F"/>
    <w:rsid w:val="009735F3"/>
    <w:rsid w:val="0097379C"/>
    <w:rsid w:val="009761EC"/>
    <w:rsid w:val="00976D9F"/>
    <w:rsid w:val="0097710E"/>
    <w:rsid w:val="00977625"/>
    <w:rsid w:val="009801E4"/>
    <w:rsid w:val="00980EC0"/>
    <w:rsid w:val="009826A9"/>
    <w:rsid w:val="00982FAF"/>
    <w:rsid w:val="00984A1C"/>
    <w:rsid w:val="009853D6"/>
    <w:rsid w:val="0098716A"/>
    <w:rsid w:val="00990D05"/>
    <w:rsid w:val="00995CE8"/>
    <w:rsid w:val="00997EE0"/>
    <w:rsid w:val="009A1BFB"/>
    <w:rsid w:val="009A21DD"/>
    <w:rsid w:val="009A283E"/>
    <w:rsid w:val="009A5FE1"/>
    <w:rsid w:val="009A6AB5"/>
    <w:rsid w:val="009A72C3"/>
    <w:rsid w:val="009B327D"/>
    <w:rsid w:val="009B344C"/>
    <w:rsid w:val="009B3ADE"/>
    <w:rsid w:val="009B3FA2"/>
    <w:rsid w:val="009B554F"/>
    <w:rsid w:val="009B61B5"/>
    <w:rsid w:val="009B6FC2"/>
    <w:rsid w:val="009C0FEE"/>
    <w:rsid w:val="009C12D9"/>
    <w:rsid w:val="009C13DB"/>
    <w:rsid w:val="009C1832"/>
    <w:rsid w:val="009C1DD8"/>
    <w:rsid w:val="009C4070"/>
    <w:rsid w:val="009C4E80"/>
    <w:rsid w:val="009C555D"/>
    <w:rsid w:val="009C595A"/>
    <w:rsid w:val="009C7D91"/>
    <w:rsid w:val="009C7F6C"/>
    <w:rsid w:val="009D03BC"/>
    <w:rsid w:val="009D0436"/>
    <w:rsid w:val="009D2971"/>
    <w:rsid w:val="009D3AB8"/>
    <w:rsid w:val="009D4F36"/>
    <w:rsid w:val="009E06B1"/>
    <w:rsid w:val="009E1140"/>
    <w:rsid w:val="009E21D1"/>
    <w:rsid w:val="009E4E30"/>
    <w:rsid w:val="009E65A4"/>
    <w:rsid w:val="009E6E90"/>
    <w:rsid w:val="009E70BD"/>
    <w:rsid w:val="009E7B8A"/>
    <w:rsid w:val="009E7BCA"/>
    <w:rsid w:val="009E7E8E"/>
    <w:rsid w:val="009F1E4C"/>
    <w:rsid w:val="009F2326"/>
    <w:rsid w:val="009F2B7B"/>
    <w:rsid w:val="009F2D55"/>
    <w:rsid w:val="009F35CC"/>
    <w:rsid w:val="009F43F8"/>
    <w:rsid w:val="009F5608"/>
    <w:rsid w:val="009F5BE1"/>
    <w:rsid w:val="009F5CB8"/>
    <w:rsid w:val="009F610C"/>
    <w:rsid w:val="00A00053"/>
    <w:rsid w:val="00A00E9C"/>
    <w:rsid w:val="00A0270B"/>
    <w:rsid w:val="00A04146"/>
    <w:rsid w:val="00A04906"/>
    <w:rsid w:val="00A04A2D"/>
    <w:rsid w:val="00A04DD2"/>
    <w:rsid w:val="00A0527B"/>
    <w:rsid w:val="00A05A84"/>
    <w:rsid w:val="00A06108"/>
    <w:rsid w:val="00A0708A"/>
    <w:rsid w:val="00A0715B"/>
    <w:rsid w:val="00A10F81"/>
    <w:rsid w:val="00A11A7F"/>
    <w:rsid w:val="00A1288E"/>
    <w:rsid w:val="00A12B4A"/>
    <w:rsid w:val="00A131EB"/>
    <w:rsid w:val="00A142B6"/>
    <w:rsid w:val="00A1539D"/>
    <w:rsid w:val="00A15E91"/>
    <w:rsid w:val="00A17278"/>
    <w:rsid w:val="00A17C95"/>
    <w:rsid w:val="00A17EC2"/>
    <w:rsid w:val="00A20AF7"/>
    <w:rsid w:val="00A218BD"/>
    <w:rsid w:val="00A26999"/>
    <w:rsid w:val="00A300D8"/>
    <w:rsid w:val="00A30317"/>
    <w:rsid w:val="00A30642"/>
    <w:rsid w:val="00A30DB9"/>
    <w:rsid w:val="00A346AC"/>
    <w:rsid w:val="00A34F7E"/>
    <w:rsid w:val="00A357B0"/>
    <w:rsid w:val="00A402B5"/>
    <w:rsid w:val="00A41509"/>
    <w:rsid w:val="00A41B4F"/>
    <w:rsid w:val="00A428CB"/>
    <w:rsid w:val="00A42B56"/>
    <w:rsid w:val="00A45371"/>
    <w:rsid w:val="00A46B4F"/>
    <w:rsid w:val="00A46BC1"/>
    <w:rsid w:val="00A517A4"/>
    <w:rsid w:val="00A518C2"/>
    <w:rsid w:val="00A51EE7"/>
    <w:rsid w:val="00A53A67"/>
    <w:rsid w:val="00A5491D"/>
    <w:rsid w:val="00A54E5A"/>
    <w:rsid w:val="00A55D50"/>
    <w:rsid w:val="00A56B63"/>
    <w:rsid w:val="00A576D4"/>
    <w:rsid w:val="00A57C9F"/>
    <w:rsid w:val="00A6095F"/>
    <w:rsid w:val="00A60C80"/>
    <w:rsid w:val="00A61B31"/>
    <w:rsid w:val="00A63F59"/>
    <w:rsid w:val="00A641E2"/>
    <w:rsid w:val="00A64463"/>
    <w:rsid w:val="00A70150"/>
    <w:rsid w:val="00A70D70"/>
    <w:rsid w:val="00A71364"/>
    <w:rsid w:val="00A7219B"/>
    <w:rsid w:val="00A74AC9"/>
    <w:rsid w:val="00A75F8C"/>
    <w:rsid w:val="00A76808"/>
    <w:rsid w:val="00A7762C"/>
    <w:rsid w:val="00A776BC"/>
    <w:rsid w:val="00A777F2"/>
    <w:rsid w:val="00A80716"/>
    <w:rsid w:val="00A823CA"/>
    <w:rsid w:val="00A828DD"/>
    <w:rsid w:val="00A83CE3"/>
    <w:rsid w:val="00A84D6F"/>
    <w:rsid w:val="00A85577"/>
    <w:rsid w:val="00A85E68"/>
    <w:rsid w:val="00A86193"/>
    <w:rsid w:val="00A865CC"/>
    <w:rsid w:val="00A876C9"/>
    <w:rsid w:val="00A90399"/>
    <w:rsid w:val="00A91DFC"/>
    <w:rsid w:val="00A93B7A"/>
    <w:rsid w:val="00A95FE3"/>
    <w:rsid w:val="00AA0197"/>
    <w:rsid w:val="00AA04AE"/>
    <w:rsid w:val="00AA0D17"/>
    <w:rsid w:val="00AA0F3F"/>
    <w:rsid w:val="00AA24A6"/>
    <w:rsid w:val="00AA31E2"/>
    <w:rsid w:val="00AA32EC"/>
    <w:rsid w:val="00AA3793"/>
    <w:rsid w:val="00AA3F3D"/>
    <w:rsid w:val="00AA4583"/>
    <w:rsid w:val="00AA69EC"/>
    <w:rsid w:val="00AA7891"/>
    <w:rsid w:val="00AA7F5E"/>
    <w:rsid w:val="00AB04A1"/>
    <w:rsid w:val="00AB233C"/>
    <w:rsid w:val="00AB269B"/>
    <w:rsid w:val="00AB2E68"/>
    <w:rsid w:val="00AB349E"/>
    <w:rsid w:val="00AB6E0A"/>
    <w:rsid w:val="00AB784A"/>
    <w:rsid w:val="00AB7AF7"/>
    <w:rsid w:val="00AC2330"/>
    <w:rsid w:val="00AC419F"/>
    <w:rsid w:val="00AC4A9C"/>
    <w:rsid w:val="00AC5207"/>
    <w:rsid w:val="00AC5464"/>
    <w:rsid w:val="00AC6789"/>
    <w:rsid w:val="00AC6FD2"/>
    <w:rsid w:val="00AC7C75"/>
    <w:rsid w:val="00AD1F59"/>
    <w:rsid w:val="00AD2EC1"/>
    <w:rsid w:val="00AD51D1"/>
    <w:rsid w:val="00AD5223"/>
    <w:rsid w:val="00AD65A8"/>
    <w:rsid w:val="00AD67C3"/>
    <w:rsid w:val="00AD6B92"/>
    <w:rsid w:val="00AD6C9A"/>
    <w:rsid w:val="00AD6FE6"/>
    <w:rsid w:val="00AD7F43"/>
    <w:rsid w:val="00AE085C"/>
    <w:rsid w:val="00AE2A65"/>
    <w:rsid w:val="00AE385F"/>
    <w:rsid w:val="00AE4209"/>
    <w:rsid w:val="00AE425A"/>
    <w:rsid w:val="00AE4A37"/>
    <w:rsid w:val="00AE5DDF"/>
    <w:rsid w:val="00AE62BE"/>
    <w:rsid w:val="00AE6AB1"/>
    <w:rsid w:val="00AE7120"/>
    <w:rsid w:val="00AE77FA"/>
    <w:rsid w:val="00AF0AC1"/>
    <w:rsid w:val="00AF0B97"/>
    <w:rsid w:val="00AF14FB"/>
    <w:rsid w:val="00AF2B7D"/>
    <w:rsid w:val="00AF33C5"/>
    <w:rsid w:val="00AF413E"/>
    <w:rsid w:val="00AF4282"/>
    <w:rsid w:val="00AF448E"/>
    <w:rsid w:val="00AF5821"/>
    <w:rsid w:val="00AF5A71"/>
    <w:rsid w:val="00AF5F8C"/>
    <w:rsid w:val="00AF71B9"/>
    <w:rsid w:val="00AF7419"/>
    <w:rsid w:val="00AF7FB2"/>
    <w:rsid w:val="00B01761"/>
    <w:rsid w:val="00B01AE6"/>
    <w:rsid w:val="00B03AA8"/>
    <w:rsid w:val="00B03D65"/>
    <w:rsid w:val="00B0402A"/>
    <w:rsid w:val="00B057F1"/>
    <w:rsid w:val="00B063CC"/>
    <w:rsid w:val="00B0640E"/>
    <w:rsid w:val="00B07520"/>
    <w:rsid w:val="00B11286"/>
    <w:rsid w:val="00B11403"/>
    <w:rsid w:val="00B1143B"/>
    <w:rsid w:val="00B11FBB"/>
    <w:rsid w:val="00B12446"/>
    <w:rsid w:val="00B1347F"/>
    <w:rsid w:val="00B15E9E"/>
    <w:rsid w:val="00B15F50"/>
    <w:rsid w:val="00B16751"/>
    <w:rsid w:val="00B21E72"/>
    <w:rsid w:val="00B2350C"/>
    <w:rsid w:val="00B23A1E"/>
    <w:rsid w:val="00B24757"/>
    <w:rsid w:val="00B26855"/>
    <w:rsid w:val="00B26A8C"/>
    <w:rsid w:val="00B26C1A"/>
    <w:rsid w:val="00B27156"/>
    <w:rsid w:val="00B272B4"/>
    <w:rsid w:val="00B27310"/>
    <w:rsid w:val="00B31A76"/>
    <w:rsid w:val="00B32DA4"/>
    <w:rsid w:val="00B33395"/>
    <w:rsid w:val="00B33666"/>
    <w:rsid w:val="00B33F39"/>
    <w:rsid w:val="00B33F52"/>
    <w:rsid w:val="00B34FD5"/>
    <w:rsid w:val="00B35ABB"/>
    <w:rsid w:val="00B35D84"/>
    <w:rsid w:val="00B375E0"/>
    <w:rsid w:val="00B3770B"/>
    <w:rsid w:val="00B37A13"/>
    <w:rsid w:val="00B37DA3"/>
    <w:rsid w:val="00B40E32"/>
    <w:rsid w:val="00B41619"/>
    <w:rsid w:val="00B418D4"/>
    <w:rsid w:val="00B41968"/>
    <w:rsid w:val="00B42368"/>
    <w:rsid w:val="00B43B59"/>
    <w:rsid w:val="00B44394"/>
    <w:rsid w:val="00B46A50"/>
    <w:rsid w:val="00B46FE1"/>
    <w:rsid w:val="00B4714A"/>
    <w:rsid w:val="00B47AEC"/>
    <w:rsid w:val="00B5056A"/>
    <w:rsid w:val="00B50C34"/>
    <w:rsid w:val="00B516AC"/>
    <w:rsid w:val="00B52C29"/>
    <w:rsid w:val="00B541C8"/>
    <w:rsid w:val="00B54DCE"/>
    <w:rsid w:val="00B5636A"/>
    <w:rsid w:val="00B56CE8"/>
    <w:rsid w:val="00B57251"/>
    <w:rsid w:val="00B57391"/>
    <w:rsid w:val="00B61581"/>
    <w:rsid w:val="00B61CAE"/>
    <w:rsid w:val="00B628D4"/>
    <w:rsid w:val="00B63227"/>
    <w:rsid w:val="00B64385"/>
    <w:rsid w:val="00B6690E"/>
    <w:rsid w:val="00B66C3E"/>
    <w:rsid w:val="00B67DF7"/>
    <w:rsid w:val="00B700FE"/>
    <w:rsid w:val="00B71EE5"/>
    <w:rsid w:val="00B72C38"/>
    <w:rsid w:val="00B742C4"/>
    <w:rsid w:val="00B76606"/>
    <w:rsid w:val="00B7771D"/>
    <w:rsid w:val="00B831FD"/>
    <w:rsid w:val="00B83AFF"/>
    <w:rsid w:val="00B865FF"/>
    <w:rsid w:val="00B86EE5"/>
    <w:rsid w:val="00B9041F"/>
    <w:rsid w:val="00B930A4"/>
    <w:rsid w:val="00B93ACD"/>
    <w:rsid w:val="00B93CD1"/>
    <w:rsid w:val="00B942D5"/>
    <w:rsid w:val="00B94685"/>
    <w:rsid w:val="00B949C3"/>
    <w:rsid w:val="00B951C3"/>
    <w:rsid w:val="00B9649C"/>
    <w:rsid w:val="00B9686B"/>
    <w:rsid w:val="00BA07FB"/>
    <w:rsid w:val="00BA128D"/>
    <w:rsid w:val="00BA1B75"/>
    <w:rsid w:val="00BA231F"/>
    <w:rsid w:val="00BA2534"/>
    <w:rsid w:val="00BA3564"/>
    <w:rsid w:val="00BA59A9"/>
    <w:rsid w:val="00BA71E7"/>
    <w:rsid w:val="00BA7C7C"/>
    <w:rsid w:val="00BB0293"/>
    <w:rsid w:val="00BB0456"/>
    <w:rsid w:val="00BB0F5A"/>
    <w:rsid w:val="00BB2AC9"/>
    <w:rsid w:val="00BB383B"/>
    <w:rsid w:val="00BB44AF"/>
    <w:rsid w:val="00BB4BD1"/>
    <w:rsid w:val="00BB4F78"/>
    <w:rsid w:val="00BB603A"/>
    <w:rsid w:val="00BB723A"/>
    <w:rsid w:val="00BB78CC"/>
    <w:rsid w:val="00BC0566"/>
    <w:rsid w:val="00BC1AA7"/>
    <w:rsid w:val="00BC2915"/>
    <w:rsid w:val="00BC5AFF"/>
    <w:rsid w:val="00BC6B21"/>
    <w:rsid w:val="00BD0300"/>
    <w:rsid w:val="00BD0E16"/>
    <w:rsid w:val="00BD0E8F"/>
    <w:rsid w:val="00BD1435"/>
    <w:rsid w:val="00BD25C9"/>
    <w:rsid w:val="00BD447F"/>
    <w:rsid w:val="00BD4F80"/>
    <w:rsid w:val="00BD555B"/>
    <w:rsid w:val="00BD7CFE"/>
    <w:rsid w:val="00BE0DF8"/>
    <w:rsid w:val="00BE308B"/>
    <w:rsid w:val="00BE3571"/>
    <w:rsid w:val="00BE5017"/>
    <w:rsid w:val="00BE51D7"/>
    <w:rsid w:val="00BE7072"/>
    <w:rsid w:val="00BE7950"/>
    <w:rsid w:val="00BF259B"/>
    <w:rsid w:val="00BF26E0"/>
    <w:rsid w:val="00BF2D7A"/>
    <w:rsid w:val="00BF46FB"/>
    <w:rsid w:val="00BF4AC3"/>
    <w:rsid w:val="00BF4E44"/>
    <w:rsid w:val="00BF5F84"/>
    <w:rsid w:val="00BF6401"/>
    <w:rsid w:val="00BF644B"/>
    <w:rsid w:val="00BF6E13"/>
    <w:rsid w:val="00BF70F4"/>
    <w:rsid w:val="00C028CD"/>
    <w:rsid w:val="00C02AB6"/>
    <w:rsid w:val="00C02BDF"/>
    <w:rsid w:val="00C0385F"/>
    <w:rsid w:val="00C0547B"/>
    <w:rsid w:val="00C05549"/>
    <w:rsid w:val="00C10FFA"/>
    <w:rsid w:val="00C11317"/>
    <w:rsid w:val="00C11C55"/>
    <w:rsid w:val="00C12118"/>
    <w:rsid w:val="00C1246B"/>
    <w:rsid w:val="00C135EA"/>
    <w:rsid w:val="00C14F02"/>
    <w:rsid w:val="00C15CE9"/>
    <w:rsid w:val="00C1669C"/>
    <w:rsid w:val="00C16A5A"/>
    <w:rsid w:val="00C208FA"/>
    <w:rsid w:val="00C216A0"/>
    <w:rsid w:val="00C22C50"/>
    <w:rsid w:val="00C236D2"/>
    <w:rsid w:val="00C237DD"/>
    <w:rsid w:val="00C23992"/>
    <w:rsid w:val="00C265C0"/>
    <w:rsid w:val="00C27E02"/>
    <w:rsid w:val="00C31E21"/>
    <w:rsid w:val="00C32626"/>
    <w:rsid w:val="00C33D9C"/>
    <w:rsid w:val="00C36E69"/>
    <w:rsid w:val="00C40B85"/>
    <w:rsid w:val="00C41B97"/>
    <w:rsid w:val="00C459D4"/>
    <w:rsid w:val="00C45CF7"/>
    <w:rsid w:val="00C46155"/>
    <w:rsid w:val="00C46D83"/>
    <w:rsid w:val="00C519FD"/>
    <w:rsid w:val="00C52034"/>
    <w:rsid w:val="00C525DA"/>
    <w:rsid w:val="00C53227"/>
    <w:rsid w:val="00C53265"/>
    <w:rsid w:val="00C5473A"/>
    <w:rsid w:val="00C55CB0"/>
    <w:rsid w:val="00C55E0A"/>
    <w:rsid w:val="00C5660B"/>
    <w:rsid w:val="00C570FA"/>
    <w:rsid w:val="00C571FB"/>
    <w:rsid w:val="00C6256F"/>
    <w:rsid w:val="00C6393A"/>
    <w:rsid w:val="00C648B3"/>
    <w:rsid w:val="00C659C1"/>
    <w:rsid w:val="00C67D97"/>
    <w:rsid w:val="00C712F6"/>
    <w:rsid w:val="00C7170C"/>
    <w:rsid w:val="00C71A53"/>
    <w:rsid w:val="00C7201C"/>
    <w:rsid w:val="00C73B48"/>
    <w:rsid w:val="00C7441B"/>
    <w:rsid w:val="00C75D60"/>
    <w:rsid w:val="00C76CA0"/>
    <w:rsid w:val="00C7767E"/>
    <w:rsid w:val="00C813C7"/>
    <w:rsid w:val="00C82D0C"/>
    <w:rsid w:val="00C837A3"/>
    <w:rsid w:val="00C84354"/>
    <w:rsid w:val="00C84AB7"/>
    <w:rsid w:val="00C85A1A"/>
    <w:rsid w:val="00C8732B"/>
    <w:rsid w:val="00C87C5C"/>
    <w:rsid w:val="00C912D9"/>
    <w:rsid w:val="00C91D53"/>
    <w:rsid w:val="00C91F29"/>
    <w:rsid w:val="00C92336"/>
    <w:rsid w:val="00C9298D"/>
    <w:rsid w:val="00C93739"/>
    <w:rsid w:val="00C93B05"/>
    <w:rsid w:val="00C942C5"/>
    <w:rsid w:val="00C95D9B"/>
    <w:rsid w:val="00C97510"/>
    <w:rsid w:val="00C97CCD"/>
    <w:rsid w:val="00CA006E"/>
    <w:rsid w:val="00CA046F"/>
    <w:rsid w:val="00CA0A9B"/>
    <w:rsid w:val="00CA14CA"/>
    <w:rsid w:val="00CA3109"/>
    <w:rsid w:val="00CA581F"/>
    <w:rsid w:val="00CA5EF9"/>
    <w:rsid w:val="00CA64E5"/>
    <w:rsid w:val="00CA765E"/>
    <w:rsid w:val="00CB12DC"/>
    <w:rsid w:val="00CB1BDC"/>
    <w:rsid w:val="00CB3FE8"/>
    <w:rsid w:val="00CB4238"/>
    <w:rsid w:val="00CB6268"/>
    <w:rsid w:val="00CC091A"/>
    <w:rsid w:val="00CC09AB"/>
    <w:rsid w:val="00CC111A"/>
    <w:rsid w:val="00CC1E9B"/>
    <w:rsid w:val="00CC3CD6"/>
    <w:rsid w:val="00CC7140"/>
    <w:rsid w:val="00CC7707"/>
    <w:rsid w:val="00CC7E67"/>
    <w:rsid w:val="00CD0720"/>
    <w:rsid w:val="00CD07A1"/>
    <w:rsid w:val="00CD1667"/>
    <w:rsid w:val="00CD282D"/>
    <w:rsid w:val="00CD4B3C"/>
    <w:rsid w:val="00CD656C"/>
    <w:rsid w:val="00CE0E77"/>
    <w:rsid w:val="00CE1090"/>
    <w:rsid w:val="00CE1A1C"/>
    <w:rsid w:val="00CE2F63"/>
    <w:rsid w:val="00CE3371"/>
    <w:rsid w:val="00CE57F2"/>
    <w:rsid w:val="00CE7DAB"/>
    <w:rsid w:val="00CF0E41"/>
    <w:rsid w:val="00CF1CB1"/>
    <w:rsid w:val="00CF1FF6"/>
    <w:rsid w:val="00CF201E"/>
    <w:rsid w:val="00CF270A"/>
    <w:rsid w:val="00CF3405"/>
    <w:rsid w:val="00CF713A"/>
    <w:rsid w:val="00CF7377"/>
    <w:rsid w:val="00D0003E"/>
    <w:rsid w:val="00D00A31"/>
    <w:rsid w:val="00D00FA5"/>
    <w:rsid w:val="00D031CB"/>
    <w:rsid w:val="00D0393D"/>
    <w:rsid w:val="00D04240"/>
    <w:rsid w:val="00D04688"/>
    <w:rsid w:val="00D0676C"/>
    <w:rsid w:val="00D07805"/>
    <w:rsid w:val="00D079F7"/>
    <w:rsid w:val="00D12B9E"/>
    <w:rsid w:val="00D12E27"/>
    <w:rsid w:val="00D13039"/>
    <w:rsid w:val="00D1330A"/>
    <w:rsid w:val="00D15078"/>
    <w:rsid w:val="00D1507E"/>
    <w:rsid w:val="00D1589E"/>
    <w:rsid w:val="00D1699D"/>
    <w:rsid w:val="00D17392"/>
    <w:rsid w:val="00D17BCE"/>
    <w:rsid w:val="00D2029A"/>
    <w:rsid w:val="00D20482"/>
    <w:rsid w:val="00D21692"/>
    <w:rsid w:val="00D24CF2"/>
    <w:rsid w:val="00D261AB"/>
    <w:rsid w:val="00D27333"/>
    <w:rsid w:val="00D31FF7"/>
    <w:rsid w:val="00D33BA3"/>
    <w:rsid w:val="00D33C68"/>
    <w:rsid w:val="00D33D6C"/>
    <w:rsid w:val="00D352B3"/>
    <w:rsid w:val="00D37259"/>
    <w:rsid w:val="00D37ABA"/>
    <w:rsid w:val="00D43936"/>
    <w:rsid w:val="00D442F0"/>
    <w:rsid w:val="00D45034"/>
    <w:rsid w:val="00D452FC"/>
    <w:rsid w:val="00D4649F"/>
    <w:rsid w:val="00D47C70"/>
    <w:rsid w:val="00D47F2E"/>
    <w:rsid w:val="00D506EE"/>
    <w:rsid w:val="00D50A3A"/>
    <w:rsid w:val="00D50D4D"/>
    <w:rsid w:val="00D5153C"/>
    <w:rsid w:val="00D549E4"/>
    <w:rsid w:val="00D551FB"/>
    <w:rsid w:val="00D56CA1"/>
    <w:rsid w:val="00D570E1"/>
    <w:rsid w:val="00D60B47"/>
    <w:rsid w:val="00D60E96"/>
    <w:rsid w:val="00D62098"/>
    <w:rsid w:val="00D63212"/>
    <w:rsid w:val="00D63C17"/>
    <w:rsid w:val="00D64731"/>
    <w:rsid w:val="00D64A02"/>
    <w:rsid w:val="00D65D63"/>
    <w:rsid w:val="00D671F9"/>
    <w:rsid w:val="00D702F9"/>
    <w:rsid w:val="00D70E0B"/>
    <w:rsid w:val="00D72628"/>
    <w:rsid w:val="00D72D17"/>
    <w:rsid w:val="00D734FA"/>
    <w:rsid w:val="00D73B79"/>
    <w:rsid w:val="00D7596F"/>
    <w:rsid w:val="00D76788"/>
    <w:rsid w:val="00D773EB"/>
    <w:rsid w:val="00D825DC"/>
    <w:rsid w:val="00D830F4"/>
    <w:rsid w:val="00D83CCA"/>
    <w:rsid w:val="00D84D02"/>
    <w:rsid w:val="00D857A5"/>
    <w:rsid w:val="00D9075D"/>
    <w:rsid w:val="00D90C03"/>
    <w:rsid w:val="00D91C7A"/>
    <w:rsid w:val="00D9211F"/>
    <w:rsid w:val="00D92B76"/>
    <w:rsid w:val="00D92FD3"/>
    <w:rsid w:val="00D95353"/>
    <w:rsid w:val="00D95879"/>
    <w:rsid w:val="00D95E05"/>
    <w:rsid w:val="00D96155"/>
    <w:rsid w:val="00D96395"/>
    <w:rsid w:val="00DA1C9D"/>
    <w:rsid w:val="00DA29C3"/>
    <w:rsid w:val="00DA5BF7"/>
    <w:rsid w:val="00DA73D8"/>
    <w:rsid w:val="00DA7979"/>
    <w:rsid w:val="00DB01A0"/>
    <w:rsid w:val="00DB2801"/>
    <w:rsid w:val="00DB280D"/>
    <w:rsid w:val="00DB3331"/>
    <w:rsid w:val="00DB3D58"/>
    <w:rsid w:val="00DB489D"/>
    <w:rsid w:val="00DB4F9B"/>
    <w:rsid w:val="00DB58C4"/>
    <w:rsid w:val="00DB67DD"/>
    <w:rsid w:val="00DB72AF"/>
    <w:rsid w:val="00DB7F18"/>
    <w:rsid w:val="00DC036D"/>
    <w:rsid w:val="00DC1EF0"/>
    <w:rsid w:val="00DC2D4C"/>
    <w:rsid w:val="00DC73DB"/>
    <w:rsid w:val="00DD0516"/>
    <w:rsid w:val="00DD090D"/>
    <w:rsid w:val="00DD14D9"/>
    <w:rsid w:val="00DD19BC"/>
    <w:rsid w:val="00DD1BEE"/>
    <w:rsid w:val="00DD2559"/>
    <w:rsid w:val="00DD2F4C"/>
    <w:rsid w:val="00DD3B00"/>
    <w:rsid w:val="00DD57F2"/>
    <w:rsid w:val="00DD5AC1"/>
    <w:rsid w:val="00DE29BF"/>
    <w:rsid w:val="00DE5A45"/>
    <w:rsid w:val="00DE66BB"/>
    <w:rsid w:val="00DE6BC8"/>
    <w:rsid w:val="00DF1CAA"/>
    <w:rsid w:val="00DF2EDB"/>
    <w:rsid w:val="00DF4727"/>
    <w:rsid w:val="00DF4CFC"/>
    <w:rsid w:val="00DF4E78"/>
    <w:rsid w:val="00DF7A25"/>
    <w:rsid w:val="00E012B0"/>
    <w:rsid w:val="00E0187C"/>
    <w:rsid w:val="00E01AD5"/>
    <w:rsid w:val="00E04088"/>
    <w:rsid w:val="00E041E4"/>
    <w:rsid w:val="00E04D97"/>
    <w:rsid w:val="00E05336"/>
    <w:rsid w:val="00E06926"/>
    <w:rsid w:val="00E076A7"/>
    <w:rsid w:val="00E100ED"/>
    <w:rsid w:val="00E103F6"/>
    <w:rsid w:val="00E10557"/>
    <w:rsid w:val="00E110F7"/>
    <w:rsid w:val="00E12F44"/>
    <w:rsid w:val="00E13BE9"/>
    <w:rsid w:val="00E140C3"/>
    <w:rsid w:val="00E147AC"/>
    <w:rsid w:val="00E148A9"/>
    <w:rsid w:val="00E15994"/>
    <w:rsid w:val="00E16FEB"/>
    <w:rsid w:val="00E17163"/>
    <w:rsid w:val="00E17308"/>
    <w:rsid w:val="00E17F44"/>
    <w:rsid w:val="00E20CC7"/>
    <w:rsid w:val="00E2144C"/>
    <w:rsid w:val="00E220C4"/>
    <w:rsid w:val="00E222B7"/>
    <w:rsid w:val="00E22AD1"/>
    <w:rsid w:val="00E239F6"/>
    <w:rsid w:val="00E244B0"/>
    <w:rsid w:val="00E25CA3"/>
    <w:rsid w:val="00E2649C"/>
    <w:rsid w:val="00E264CF"/>
    <w:rsid w:val="00E31629"/>
    <w:rsid w:val="00E31C36"/>
    <w:rsid w:val="00E31CCF"/>
    <w:rsid w:val="00E3283C"/>
    <w:rsid w:val="00E32E27"/>
    <w:rsid w:val="00E33AE9"/>
    <w:rsid w:val="00E33E20"/>
    <w:rsid w:val="00E342C3"/>
    <w:rsid w:val="00E35DF9"/>
    <w:rsid w:val="00E36229"/>
    <w:rsid w:val="00E37D4B"/>
    <w:rsid w:val="00E409A2"/>
    <w:rsid w:val="00E41CA0"/>
    <w:rsid w:val="00E41D6E"/>
    <w:rsid w:val="00E44096"/>
    <w:rsid w:val="00E45849"/>
    <w:rsid w:val="00E4596D"/>
    <w:rsid w:val="00E4631C"/>
    <w:rsid w:val="00E47373"/>
    <w:rsid w:val="00E50B0A"/>
    <w:rsid w:val="00E52F1D"/>
    <w:rsid w:val="00E53B9E"/>
    <w:rsid w:val="00E54BDD"/>
    <w:rsid w:val="00E60818"/>
    <w:rsid w:val="00E60D97"/>
    <w:rsid w:val="00E61B21"/>
    <w:rsid w:val="00E61E39"/>
    <w:rsid w:val="00E621C5"/>
    <w:rsid w:val="00E62A13"/>
    <w:rsid w:val="00E62BD0"/>
    <w:rsid w:val="00E62CFE"/>
    <w:rsid w:val="00E62E57"/>
    <w:rsid w:val="00E63D5B"/>
    <w:rsid w:val="00E63F13"/>
    <w:rsid w:val="00E6410E"/>
    <w:rsid w:val="00E64A82"/>
    <w:rsid w:val="00E651E0"/>
    <w:rsid w:val="00E66168"/>
    <w:rsid w:val="00E66339"/>
    <w:rsid w:val="00E66DD1"/>
    <w:rsid w:val="00E711AC"/>
    <w:rsid w:val="00E72722"/>
    <w:rsid w:val="00E73F84"/>
    <w:rsid w:val="00E75362"/>
    <w:rsid w:val="00E75453"/>
    <w:rsid w:val="00E75569"/>
    <w:rsid w:val="00E761C5"/>
    <w:rsid w:val="00E76924"/>
    <w:rsid w:val="00E770B9"/>
    <w:rsid w:val="00E77716"/>
    <w:rsid w:val="00E80AD5"/>
    <w:rsid w:val="00E80C12"/>
    <w:rsid w:val="00E81019"/>
    <w:rsid w:val="00E8192E"/>
    <w:rsid w:val="00E85559"/>
    <w:rsid w:val="00E85B15"/>
    <w:rsid w:val="00E8641A"/>
    <w:rsid w:val="00E877A9"/>
    <w:rsid w:val="00E91417"/>
    <w:rsid w:val="00E917D9"/>
    <w:rsid w:val="00E91F06"/>
    <w:rsid w:val="00E92389"/>
    <w:rsid w:val="00E9350D"/>
    <w:rsid w:val="00E937DB"/>
    <w:rsid w:val="00EA0DDB"/>
    <w:rsid w:val="00EA10F8"/>
    <w:rsid w:val="00EA16A7"/>
    <w:rsid w:val="00EA17DD"/>
    <w:rsid w:val="00EA2094"/>
    <w:rsid w:val="00EA2970"/>
    <w:rsid w:val="00EA3328"/>
    <w:rsid w:val="00EA6F79"/>
    <w:rsid w:val="00EA796F"/>
    <w:rsid w:val="00EB21DC"/>
    <w:rsid w:val="00EB21E1"/>
    <w:rsid w:val="00EB2449"/>
    <w:rsid w:val="00EB3E2B"/>
    <w:rsid w:val="00EB3E84"/>
    <w:rsid w:val="00EB3F20"/>
    <w:rsid w:val="00EB4666"/>
    <w:rsid w:val="00EB4689"/>
    <w:rsid w:val="00EB5220"/>
    <w:rsid w:val="00EB5992"/>
    <w:rsid w:val="00EB5DC3"/>
    <w:rsid w:val="00EB5F9D"/>
    <w:rsid w:val="00EB61DE"/>
    <w:rsid w:val="00EB629A"/>
    <w:rsid w:val="00EC07E6"/>
    <w:rsid w:val="00EC2E59"/>
    <w:rsid w:val="00ED036E"/>
    <w:rsid w:val="00ED1236"/>
    <w:rsid w:val="00ED1DC3"/>
    <w:rsid w:val="00ED1E8F"/>
    <w:rsid w:val="00ED1ED1"/>
    <w:rsid w:val="00ED2242"/>
    <w:rsid w:val="00ED29B3"/>
    <w:rsid w:val="00ED6383"/>
    <w:rsid w:val="00ED6C39"/>
    <w:rsid w:val="00ED75B1"/>
    <w:rsid w:val="00EE1C49"/>
    <w:rsid w:val="00EE1CFE"/>
    <w:rsid w:val="00EE30C6"/>
    <w:rsid w:val="00EE4660"/>
    <w:rsid w:val="00EE4ED9"/>
    <w:rsid w:val="00EE67A3"/>
    <w:rsid w:val="00EE6DF0"/>
    <w:rsid w:val="00EF06F0"/>
    <w:rsid w:val="00EF1D37"/>
    <w:rsid w:val="00EF1E28"/>
    <w:rsid w:val="00EF3E10"/>
    <w:rsid w:val="00EF43BC"/>
    <w:rsid w:val="00EF55E0"/>
    <w:rsid w:val="00EF6E7F"/>
    <w:rsid w:val="00EF780C"/>
    <w:rsid w:val="00F00447"/>
    <w:rsid w:val="00F00B6B"/>
    <w:rsid w:val="00F00EAF"/>
    <w:rsid w:val="00F01141"/>
    <w:rsid w:val="00F01BA3"/>
    <w:rsid w:val="00F02500"/>
    <w:rsid w:val="00F027BF"/>
    <w:rsid w:val="00F02AB2"/>
    <w:rsid w:val="00F05036"/>
    <w:rsid w:val="00F05411"/>
    <w:rsid w:val="00F058E7"/>
    <w:rsid w:val="00F05B6D"/>
    <w:rsid w:val="00F06F5A"/>
    <w:rsid w:val="00F06FD4"/>
    <w:rsid w:val="00F074B7"/>
    <w:rsid w:val="00F121F6"/>
    <w:rsid w:val="00F12CE3"/>
    <w:rsid w:val="00F136A6"/>
    <w:rsid w:val="00F13E18"/>
    <w:rsid w:val="00F1490A"/>
    <w:rsid w:val="00F14CC4"/>
    <w:rsid w:val="00F15A9D"/>
    <w:rsid w:val="00F16FFB"/>
    <w:rsid w:val="00F17EEF"/>
    <w:rsid w:val="00F20114"/>
    <w:rsid w:val="00F2026F"/>
    <w:rsid w:val="00F2162E"/>
    <w:rsid w:val="00F2201F"/>
    <w:rsid w:val="00F221AF"/>
    <w:rsid w:val="00F22FBE"/>
    <w:rsid w:val="00F2462B"/>
    <w:rsid w:val="00F25A23"/>
    <w:rsid w:val="00F26353"/>
    <w:rsid w:val="00F26E60"/>
    <w:rsid w:val="00F27344"/>
    <w:rsid w:val="00F27E5E"/>
    <w:rsid w:val="00F30A28"/>
    <w:rsid w:val="00F3148E"/>
    <w:rsid w:val="00F322A6"/>
    <w:rsid w:val="00F325A8"/>
    <w:rsid w:val="00F325CF"/>
    <w:rsid w:val="00F32A63"/>
    <w:rsid w:val="00F33AE7"/>
    <w:rsid w:val="00F33D0C"/>
    <w:rsid w:val="00F34EAE"/>
    <w:rsid w:val="00F35055"/>
    <w:rsid w:val="00F35BA9"/>
    <w:rsid w:val="00F35E76"/>
    <w:rsid w:val="00F360FC"/>
    <w:rsid w:val="00F415AD"/>
    <w:rsid w:val="00F41F9A"/>
    <w:rsid w:val="00F431DA"/>
    <w:rsid w:val="00F44242"/>
    <w:rsid w:val="00F44DCE"/>
    <w:rsid w:val="00F44DEE"/>
    <w:rsid w:val="00F46BC0"/>
    <w:rsid w:val="00F52928"/>
    <w:rsid w:val="00F55784"/>
    <w:rsid w:val="00F56A86"/>
    <w:rsid w:val="00F570C3"/>
    <w:rsid w:val="00F57C6D"/>
    <w:rsid w:val="00F60F0A"/>
    <w:rsid w:val="00F61481"/>
    <w:rsid w:val="00F61ED2"/>
    <w:rsid w:val="00F62B2B"/>
    <w:rsid w:val="00F62C1F"/>
    <w:rsid w:val="00F62CA0"/>
    <w:rsid w:val="00F63297"/>
    <w:rsid w:val="00F6341C"/>
    <w:rsid w:val="00F63D2A"/>
    <w:rsid w:val="00F6420B"/>
    <w:rsid w:val="00F646FB"/>
    <w:rsid w:val="00F64CAA"/>
    <w:rsid w:val="00F650ED"/>
    <w:rsid w:val="00F66553"/>
    <w:rsid w:val="00F67506"/>
    <w:rsid w:val="00F67AC7"/>
    <w:rsid w:val="00F67B04"/>
    <w:rsid w:val="00F70DE5"/>
    <w:rsid w:val="00F70E9D"/>
    <w:rsid w:val="00F73548"/>
    <w:rsid w:val="00F743C9"/>
    <w:rsid w:val="00F745DB"/>
    <w:rsid w:val="00F753EB"/>
    <w:rsid w:val="00F75B27"/>
    <w:rsid w:val="00F760C7"/>
    <w:rsid w:val="00F76D47"/>
    <w:rsid w:val="00F821CD"/>
    <w:rsid w:val="00F8276F"/>
    <w:rsid w:val="00F8289A"/>
    <w:rsid w:val="00F8398E"/>
    <w:rsid w:val="00F83B3C"/>
    <w:rsid w:val="00F83E7E"/>
    <w:rsid w:val="00F850B1"/>
    <w:rsid w:val="00F85C33"/>
    <w:rsid w:val="00F87070"/>
    <w:rsid w:val="00F8768B"/>
    <w:rsid w:val="00F8778F"/>
    <w:rsid w:val="00F90759"/>
    <w:rsid w:val="00F90AC1"/>
    <w:rsid w:val="00F91FE6"/>
    <w:rsid w:val="00F93FD2"/>
    <w:rsid w:val="00F9570A"/>
    <w:rsid w:val="00F95ACD"/>
    <w:rsid w:val="00F9674D"/>
    <w:rsid w:val="00F969DD"/>
    <w:rsid w:val="00F976B1"/>
    <w:rsid w:val="00F9783C"/>
    <w:rsid w:val="00F97AB3"/>
    <w:rsid w:val="00FA075F"/>
    <w:rsid w:val="00FA152F"/>
    <w:rsid w:val="00FA17C0"/>
    <w:rsid w:val="00FA25A4"/>
    <w:rsid w:val="00FA28E7"/>
    <w:rsid w:val="00FA4127"/>
    <w:rsid w:val="00FA4691"/>
    <w:rsid w:val="00FB2077"/>
    <w:rsid w:val="00FB39E3"/>
    <w:rsid w:val="00FB44C9"/>
    <w:rsid w:val="00FB512A"/>
    <w:rsid w:val="00FB56A5"/>
    <w:rsid w:val="00FC123C"/>
    <w:rsid w:val="00FC1714"/>
    <w:rsid w:val="00FC33D0"/>
    <w:rsid w:val="00FC38A6"/>
    <w:rsid w:val="00FC448F"/>
    <w:rsid w:val="00FC63E7"/>
    <w:rsid w:val="00FC68C9"/>
    <w:rsid w:val="00FC6CB7"/>
    <w:rsid w:val="00FD2B06"/>
    <w:rsid w:val="00FD4C31"/>
    <w:rsid w:val="00FD529F"/>
    <w:rsid w:val="00FD5898"/>
    <w:rsid w:val="00FD6A9B"/>
    <w:rsid w:val="00FD6AA3"/>
    <w:rsid w:val="00FD6C53"/>
    <w:rsid w:val="00FD7D60"/>
    <w:rsid w:val="00FE16A2"/>
    <w:rsid w:val="00FE4BF4"/>
    <w:rsid w:val="00FE66FD"/>
    <w:rsid w:val="00FE6FEE"/>
    <w:rsid w:val="00FE7137"/>
    <w:rsid w:val="00FE7E8B"/>
    <w:rsid w:val="00FF0837"/>
    <w:rsid w:val="00FF0B5C"/>
    <w:rsid w:val="00FF3728"/>
    <w:rsid w:val="00FF3776"/>
    <w:rsid w:val="00FF491E"/>
    <w:rsid w:val="00FF5057"/>
    <w:rsid w:val="00FF60B6"/>
    <w:rsid w:val="00FF6B23"/>
    <w:rsid w:val="03A14076"/>
    <w:rsid w:val="219A7823"/>
    <w:rsid w:val="2A290E93"/>
    <w:rsid w:val="4C7C777C"/>
    <w:rsid w:val="5EF3380A"/>
    <w:rsid w:val="609A5F88"/>
    <w:rsid w:val="62372074"/>
    <w:rsid w:val="76BB2B03"/>
    <w:rsid w:val="7719424C"/>
    <w:rsid w:val="78DF6046"/>
    <w:rsid w:val="79920D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page number"/>
    <w:basedOn w:val="4"/>
    <w:qFormat/>
    <w:uiPriority w:val="0"/>
  </w:style>
  <w:style w:type="character" w:customStyle="1" w:styleId="8">
    <w:name w:val="页眉 Char"/>
    <w:basedOn w:val="4"/>
    <w:link w:val="3"/>
    <w:qFormat/>
    <w:uiPriority w:val="99"/>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430</Words>
  <Characters>2452</Characters>
  <Lines>20</Lines>
  <Paragraphs>5</Paragraphs>
  <TotalTime>1</TotalTime>
  <ScaleCrop>false</ScaleCrop>
  <LinksUpToDate>false</LinksUpToDate>
  <CharactersWithSpaces>2877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2017-11-08T13:21:00Z</dcterms:created>
  <dc:creator>钱政香</dc:creator>
  <cp:lastModifiedBy>【念  鑫 】. ิ</cp:lastModifiedBy>
  <cp:lastPrinted>2018-09-25T03:43:00Z</cp:lastPrinted>
  <dcterms:modified xsi:type="dcterms:W3CDTF">2018-09-29T03:41:24Z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