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Theme="majorEastAsia" w:hAnsiTheme="majorEastAsia" w:eastAsiaTheme="majorEastAsia"/>
          <w:b/>
          <w:sz w:val="28"/>
          <w:szCs w:val="28"/>
        </w:rPr>
      </w:pPr>
      <w:r>
        <w:rPr>
          <w:rFonts w:hint="eastAsia" w:asciiTheme="majorEastAsia" w:hAnsiTheme="majorEastAsia" w:eastAsiaTheme="majorEastAsia"/>
          <w:b/>
          <w:sz w:val="28"/>
          <w:szCs w:val="28"/>
          <w:highlight w:val="lightGray"/>
        </w:rPr>
        <w:t>公司简介</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9"/>
        <w:rPr>
          <w:rFonts w:asciiTheme="minorEastAsia" w:hAnsiTheme="minorEastAsia"/>
          <w:b/>
          <w:sz w:val="36"/>
          <w:szCs w:val="36"/>
        </w:rPr>
      </w:pPr>
      <w:r>
        <w:rPr>
          <w:rFonts w:hint="eastAsia" w:asciiTheme="minorEastAsia" w:hAnsiTheme="minorEastAsia"/>
          <w:b/>
          <w:sz w:val="36"/>
          <w:szCs w:val="36"/>
          <w:lang w:eastAsia="zh-CN"/>
        </w:rPr>
        <w:t>中国一冶集团有限</w:t>
      </w:r>
      <w:r>
        <w:rPr>
          <w:rFonts w:hint="eastAsia" w:asciiTheme="minorEastAsia" w:hAnsiTheme="minorEastAsia"/>
          <w:b/>
          <w:sz w:val="36"/>
          <w:szCs w:val="36"/>
        </w:rPr>
        <w:t>公司</w:t>
      </w:r>
    </w:p>
    <w:p>
      <w:pPr>
        <w:keepNext w:val="0"/>
        <w:keepLines w:val="0"/>
        <w:pageBreakBefore w:val="0"/>
        <w:widowControl w:val="0"/>
        <w:kinsoku/>
        <w:wordWrap/>
        <w:overflowPunct/>
        <w:topLinePunct w:val="0"/>
        <w:autoSpaceDE/>
        <w:autoSpaceDN/>
        <w:bidi w:val="0"/>
        <w:adjustRightInd w:val="0"/>
        <w:snapToGrid w:val="0"/>
        <w:spacing w:line="288" w:lineRule="auto"/>
        <w:ind w:firstLine="555"/>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中国一冶集团有限公司隶属于世界500强企业中国五矿集团（中冶集团），是以工程总承包、房地产开发、装备制造为主营业务的现代化大型央企。公司总部位于美丽的江城——湖北武汉，企业注册资本金20.19亿元，拥有市政公用工程、建筑工程和冶金工程三项施工总承包特级资质以及多项专业工程资质，是湖北省、中冶集团首家同时具备“三特三甲”资质的国家级高新技术企业。</w:t>
      </w:r>
    </w:p>
    <w:p>
      <w:pPr>
        <w:keepNext w:val="0"/>
        <w:keepLines w:val="0"/>
        <w:pageBreakBefore w:val="0"/>
        <w:widowControl w:val="0"/>
        <w:kinsoku/>
        <w:wordWrap/>
        <w:overflowPunct/>
        <w:topLinePunct w:val="0"/>
        <w:autoSpaceDE/>
        <w:autoSpaceDN/>
        <w:bidi w:val="0"/>
        <w:adjustRightInd w:val="0"/>
        <w:snapToGrid w:val="0"/>
        <w:spacing w:line="288" w:lineRule="auto"/>
        <w:ind w:firstLine="555"/>
        <w:textAlignment w:val="auto"/>
        <w:outlineLvl w:val="9"/>
        <w:rPr>
          <w:rFonts w:ascii="仿宋" w:hAnsi="仿宋" w:eastAsia="仿宋"/>
          <w:sz w:val="28"/>
          <w:szCs w:val="28"/>
        </w:rPr>
      </w:pPr>
      <w:r>
        <w:rPr>
          <w:rFonts w:hint="eastAsia" w:ascii="仿宋" w:hAnsi="仿宋" w:eastAsia="仿宋"/>
          <w:sz w:val="28"/>
          <w:szCs w:val="28"/>
        </w:rPr>
        <w:t>公司在六十余年的发展历程中不仅建成了新中国十分之一以上的钢铁产能，还承担了国内外大量的</w:t>
      </w:r>
      <w:r>
        <w:rPr>
          <w:rFonts w:hint="eastAsia" w:ascii="仿宋" w:hAnsi="仿宋" w:eastAsia="仿宋"/>
          <w:sz w:val="28"/>
          <w:szCs w:val="28"/>
          <w:lang w:eastAsia="zh-CN"/>
        </w:rPr>
        <w:t>市政、园林、房建、道路交通、</w:t>
      </w:r>
      <w:r>
        <w:rPr>
          <w:rFonts w:hint="eastAsia" w:ascii="仿宋" w:hAnsi="仿宋" w:eastAsia="仿宋"/>
          <w:sz w:val="28"/>
          <w:szCs w:val="28"/>
        </w:rPr>
        <w:t>高层建筑、公共建筑、城市综合体、房地产开发、环保新能源等诸多领域的建设任务，并创造了多项“中国速度”，成为国家基本建设的主要力量。</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b/>
          <w:sz w:val="32"/>
          <w:szCs w:val="32"/>
          <w:highlight w:val="lightGray"/>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32"/>
          <w:szCs w:val="32"/>
        </w:rPr>
      </w:pPr>
      <w:r>
        <w:rPr>
          <w:rFonts w:hint="eastAsia" w:ascii="仿宋" w:hAnsi="仿宋" w:eastAsia="仿宋"/>
          <w:b/>
          <w:sz w:val="32"/>
          <w:szCs w:val="32"/>
          <w:highlight w:val="lightGray"/>
        </w:rPr>
        <w:t>招聘岗位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28"/>
          <w:szCs w:val="28"/>
        </w:rPr>
      </w:pPr>
      <w:r>
        <w:rPr>
          <w:rFonts w:hint="eastAsia" w:ascii="仿宋" w:hAnsi="仿宋" w:eastAsia="仿宋"/>
          <w:b/>
          <w:sz w:val="28"/>
          <w:szCs w:val="28"/>
        </w:rPr>
        <w:t>一、</w:t>
      </w:r>
      <w:r>
        <w:rPr>
          <w:rFonts w:hint="eastAsia" w:ascii="仿宋" w:hAnsi="仿宋" w:eastAsia="仿宋"/>
          <w:b/>
          <w:sz w:val="28"/>
          <w:szCs w:val="28"/>
          <w:lang w:eastAsia="zh-CN"/>
        </w:rPr>
        <w:t>施工管理及技术</w:t>
      </w:r>
      <w:r>
        <w:rPr>
          <w:rFonts w:hint="eastAsia" w:ascii="仿宋" w:hAnsi="仿宋" w:eastAsia="仿宋"/>
          <w:b/>
          <w:sz w:val="28"/>
          <w:szCs w:val="28"/>
        </w:rPr>
        <w:t>岗 （</w:t>
      </w:r>
      <w:r>
        <w:rPr>
          <w:rFonts w:hint="eastAsia" w:ascii="仿宋" w:hAnsi="仿宋" w:eastAsia="仿宋"/>
          <w:b/>
          <w:sz w:val="28"/>
          <w:szCs w:val="28"/>
          <w:lang w:val="en-US" w:eastAsia="zh-CN"/>
        </w:rPr>
        <w:t>435</w:t>
      </w:r>
      <w:r>
        <w:rPr>
          <w:rFonts w:hint="eastAsia" w:ascii="仿宋" w:hAnsi="仿宋" w:eastAsia="仿宋"/>
          <w:b/>
          <w:sz w:val="28"/>
          <w:szCs w:val="28"/>
        </w:rPr>
        <w:t>名）</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ascii="仿宋" w:hAnsi="仿宋" w:eastAsia="仿宋"/>
          <w:sz w:val="28"/>
          <w:szCs w:val="28"/>
        </w:rPr>
      </w:pPr>
      <w:r>
        <w:rPr>
          <w:rFonts w:hint="eastAsia" w:ascii="仿宋" w:hAnsi="仿宋" w:eastAsia="仿宋"/>
          <w:sz w:val="28"/>
          <w:szCs w:val="28"/>
        </w:rPr>
        <w:t>岗位要求：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1.全日制一本及以上院校</w:t>
      </w:r>
      <w:r>
        <w:rPr>
          <w:rFonts w:hint="eastAsia" w:ascii="仿宋" w:hAnsi="仿宋" w:eastAsia="仿宋"/>
          <w:sz w:val="28"/>
          <w:szCs w:val="28"/>
        </w:rPr>
        <w:t>土木工程、市政工程、道路与桥梁、水利水电、园林工程、给排水</w:t>
      </w:r>
      <w:r>
        <w:rPr>
          <w:rFonts w:hint="eastAsia" w:ascii="仿宋" w:hAnsi="仿宋" w:eastAsia="仿宋"/>
          <w:sz w:val="28"/>
          <w:szCs w:val="28"/>
          <w:lang w:eastAsia="zh-CN"/>
        </w:rPr>
        <w:t>、安全工程、测量（测绘）工程、物流管理</w:t>
      </w:r>
      <w:r>
        <w:rPr>
          <w:rFonts w:hint="eastAsia" w:ascii="仿宋" w:hAnsi="仿宋" w:eastAsia="仿宋"/>
          <w:sz w:val="28"/>
          <w:szCs w:val="28"/>
        </w:rPr>
        <w:t>等</w:t>
      </w:r>
      <w:r>
        <w:rPr>
          <w:rFonts w:hint="eastAsia" w:ascii="仿宋" w:hAnsi="仿宋" w:eastAsia="仿宋"/>
          <w:sz w:val="28"/>
          <w:szCs w:val="28"/>
          <w:lang w:eastAsia="zh-CN"/>
        </w:rPr>
        <w:t>专业（成绩优异者可放宽至二本院校）；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2.在校学业成绩优良，有较扎实的专业基础知识；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3.身心健康，</w:t>
      </w:r>
      <w:r>
        <w:rPr>
          <w:rFonts w:hint="eastAsia" w:ascii="仿宋" w:hAnsi="仿宋" w:eastAsia="仿宋"/>
          <w:sz w:val="28"/>
          <w:szCs w:val="28"/>
          <w:lang w:eastAsia="zh-CN"/>
        </w:rPr>
        <w:t>品行端正，</w:t>
      </w:r>
      <w:r>
        <w:rPr>
          <w:rFonts w:hint="eastAsia" w:ascii="仿宋" w:hAnsi="仿宋" w:eastAsia="仿宋"/>
          <w:sz w:val="28"/>
          <w:szCs w:val="28"/>
          <w:lang w:val="en-US" w:eastAsia="zh-CN"/>
        </w:rPr>
        <w:t>有较强的团队意识和沟通协调能力；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4.爱岗敬业，吃苦耐劳，勤勉务实，能接受并</w:t>
      </w:r>
      <w:r>
        <w:rPr>
          <w:rFonts w:hint="eastAsia" w:ascii="仿宋" w:hAnsi="仿宋" w:eastAsia="仿宋"/>
          <w:sz w:val="28"/>
          <w:szCs w:val="28"/>
          <w:lang w:eastAsia="zh-CN"/>
        </w:rPr>
        <w:t>适应建筑行业工作</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28"/>
          <w:szCs w:val="28"/>
        </w:rPr>
      </w:pPr>
      <w:r>
        <w:rPr>
          <w:rFonts w:hint="eastAsia" w:ascii="仿宋" w:hAnsi="仿宋" w:eastAsia="仿宋"/>
          <w:b/>
          <w:sz w:val="28"/>
          <w:szCs w:val="28"/>
        </w:rPr>
        <w:t>二、</w:t>
      </w:r>
      <w:r>
        <w:rPr>
          <w:rFonts w:hint="eastAsia" w:ascii="仿宋" w:hAnsi="仿宋" w:eastAsia="仿宋"/>
          <w:b/>
          <w:sz w:val="28"/>
          <w:szCs w:val="28"/>
          <w:lang w:eastAsia="zh-CN"/>
        </w:rPr>
        <w:t>经营管理岗</w:t>
      </w:r>
      <w:r>
        <w:rPr>
          <w:rFonts w:hint="eastAsia" w:ascii="仿宋" w:hAnsi="仿宋" w:eastAsia="仿宋"/>
          <w:b/>
          <w:sz w:val="28"/>
          <w:szCs w:val="28"/>
        </w:rPr>
        <w:t>（</w:t>
      </w:r>
      <w:r>
        <w:rPr>
          <w:rFonts w:hint="eastAsia" w:ascii="仿宋" w:hAnsi="仿宋" w:eastAsia="仿宋"/>
          <w:b/>
          <w:sz w:val="28"/>
          <w:szCs w:val="28"/>
          <w:lang w:val="en-US" w:eastAsia="zh-CN"/>
        </w:rPr>
        <w:t>95</w:t>
      </w:r>
      <w:r>
        <w:rPr>
          <w:rFonts w:hint="eastAsia" w:ascii="仿宋" w:hAnsi="仿宋" w:eastAsia="仿宋"/>
          <w:b/>
          <w:sz w:val="28"/>
          <w:szCs w:val="28"/>
        </w:rPr>
        <w:t>名）</w:t>
      </w:r>
    </w:p>
    <w:p>
      <w:pPr>
        <w:keepNext w:val="0"/>
        <w:keepLines w:val="0"/>
        <w:pageBreakBefore w:val="0"/>
        <w:widowControl w:val="0"/>
        <w:kinsoku/>
        <w:wordWrap/>
        <w:overflowPunct/>
        <w:topLinePunct w:val="0"/>
        <w:autoSpaceDE/>
        <w:autoSpaceDN/>
        <w:bidi w:val="0"/>
        <w:adjustRightInd w:val="0"/>
        <w:snapToGrid w:val="0"/>
        <w:spacing w:line="288" w:lineRule="auto"/>
        <w:ind w:firstLine="551" w:firstLineChars="197"/>
        <w:textAlignment w:val="auto"/>
        <w:outlineLvl w:val="9"/>
        <w:rPr>
          <w:rFonts w:ascii="仿宋" w:hAnsi="仿宋" w:eastAsia="仿宋"/>
          <w:sz w:val="28"/>
          <w:szCs w:val="28"/>
        </w:rPr>
      </w:pPr>
      <w:r>
        <w:rPr>
          <w:rFonts w:hint="eastAsia" w:ascii="仿宋" w:hAnsi="仿宋" w:eastAsia="仿宋"/>
          <w:sz w:val="28"/>
          <w:szCs w:val="28"/>
        </w:rPr>
        <w:t>岗位要求：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1.全日制一本及以上院校</w:t>
      </w:r>
      <w:r>
        <w:rPr>
          <w:rFonts w:hint="eastAsia" w:ascii="仿宋" w:hAnsi="仿宋" w:eastAsia="仿宋"/>
          <w:sz w:val="28"/>
          <w:szCs w:val="28"/>
        </w:rPr>
        <w:t>土木工程、</w:t>
      </w:r>
      <w:r>
        <w:rPr>
          <w:rFonts w:hint="eastAsia" w:ascii="仿宋" w:hAnsi="仿宋" w:eastAsia="仿宋"/>
          <w:sz w:val="28"/>
          <w:szCs w:val="28"/>
          <w:lang w:eastAsia="zh-CN"/>
        </w:rPr>
        <w:t>工程管理、工程造价专业；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2.在校学业成绩优良，有较扎实的专业基础知识；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3.身心健康，</w:t>
      </w:r>
      <w:r>
        <w:rPr>
          <w:rFonts w:hint="eastAsia" w:ascii="仿宋" w:hAnsi="仿宋" w:eastAsia="仿宋"/>
          <w:sz w:val="28"/>
          <w:szCs w:val="28"/>
          <w:lang w:eastAsia="zh-CN"/>
        </w:rPr>
        <w:t>品行端正，</w:t>
      </w:r>
      <w:r>
        <w:rPr>
          <w:rFonts w:hint="eastAsia" w:ascii="仿宋" w:hAnsi="仿宋" w:eastAsia="仿宋"/>
          <w:sz w:val="28"/>
          <w:szCs w:val="28"/>
          <w:lang w:val="en-US" w:eastAsia="zh-CN"/>
        </w:rPr>
        <w:t>有较强的团队意识和沟通协调能力；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4.爱岗敬业，吃苦耐劳，勤勉务实，能接受并</w:t>
      </w:r>
      <w:r>
        <w:rPr>
          <w:rFonts w:hint="eastAsia" w:ascii="仿宋" w:hAnsi="仿宋" w:eastAsia="仿宋"/>
          <w:sz w:val="28"/>
          <w:szCs w:val="28"/>
          <w:lang w:eastAsia="zh-CN"/>
        </w:rPr>
        <w:t>适应建筑行业工作；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b/>
          <w:bCs/>
          <w:sz w:val="28"/>
          <w:szCs w:val="28"/>
          <w:u w:val="single"/>
          <w:lang w:val="en-US" w:eastAsia="zh-CN"/>
        </w:rPr>
        <w:t>公司设有工程造价中心</w:t>
      </w:r>
      <w:r>
        <w:rPr>
          <w:rFonts w:hint="eastAsia" w:ascii="仿宋" w:hAnsi="仿宋" w:eastAsia="仿宋"/>
          <w:sz w:val="28"/>
          <w:szCs w:val="28"/>
          <w:lang w:val="en-US" w:eastAsia="zh-CN"/>
        </w:rPr>
        <w:t>，对有意愿从事造价预算岗位工作的新员工自入职之日将开展为期2年左右的专项培训，工作地点在公司总部大楼，待学成后根据公司项目经理部及各二级单位实际需求再予以分配。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b/>
          <w:bCs/>
          <w:sz w:val="28"/>
          <w:szCs w:val="28"/>
          <w:lang w:eastAsia="zh-CN"/>
        </w:rPr>
      </w:pPr>
      <w:r>
        <w:rPr>
          <w:rFonts w:hint="eastAsia" w:ascii="仿宋" w:hAnsi="仿宋" w:eastAsia="仿宋"/>
          <w:b/>
          <w:bCs/>
          <w:sz w:val="28"/>
          <w:szCs w:val="28"/>
          <w:lang w:eastAsia="zh-CN"/>
        </w:rPr>
        <w:t>三、行政及职能管理岗（</w:t>
      </w:r>
      <w:r>
        <w:rPr>
          <w:rFonts w:hint="eastAsia" w:ascii="仿宋" w:hAnsi="仿宋" w:eastAsia="仿宋"/>
          <w:b/>
          <w:bCs/>
          <w:sz w:val="28"/>
          <w:szCs w:val="28"/>
          <w:lang w:val="en-US" w:eastAsia="zh-CN"/>
        </w:rPr>
        <w:t>20名</w:t>
      </w:r>
      <w:r>
        <w:rPr>
          <w:rFonts w:hint="eastAsia" w:ascii="仿宋" w:hAnsi="仿宋" w:eastAsia="仿宋"/>
          <w:b/>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ascii="仿宋" w:hAnsi="仿宋" w:eastAsia="仿宋"/>
          <w:sz w:val="28"/>
          <w:szCs w:val="28"/>
        </w:rPr>
      </w:pPr>
      <w:r>
        <w:rPr>
          <w:rFonts w:hint="eastAsia" w:ascii="仿宋" w:hAnsi="仿宋" w:eastAsia="仿宋"/>
          <w:sz w:val="28"/>
          <w:szCs w:val="28"/>
        </w:rPr>
        <w:t>岗位要求：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1.全日制一本及以上院校</w:t>
      </w:r>
      <w:r>
        <w:rPr>
          <w:rFonts w:hint="eastAsia" w:ascii="仿宋" w:hAnsi="仿宋" w:eastAsia="仿宋"/>
          <w:sz w:val="28"/>
          <w:szCs w:val="28"/>
          <w:lang w:eastAsia="zh-CN"/>
        </w:rPr>
        <w:t>财务管理</w:t>
      </w:r>
      <w:r>
        <w:rPr>
          <w:rFonts w:hint="eastAsia" w:ascii="仿宋" w:hAnsi="仿宋" w:eastAsia="仿宋"/>
          <w:sz w:val="28"/>
          <w:szCs w:val="28"/>
        </w:rPr>
        <w:t>、</w:t>
      </w:r>
      <w:r>
        <w:rPr>
          <w:rFonts w:hint="eastAsia" w:ascii="仿宋" w:hAnsi="仿宋" w:eastAsia="仿宋"/>
          <w:sz w:val="28"/>
          <w:szCs w:val="28"/>
          <w:lang w:eastAsia="zh-CN"/>
        </w:rPr>
        <w:t>会计学、人力资源管理、新闻学、法学等专业；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2.其余岗位条件要求如上所述。</w:t>
      </w:r>
    </w:p>
    <w:p>
      <w:pPr>
        <w:keepNext w:val="0"/>
        <w:keepLines w:val="0"/>
        <w:pageBreakBefore w:val="0"/>
        <w:widowControl w:val="0"/>
        <w:kinsoku/>
        <w:wordWrap/>
        <w:overflowPunct/>
        <w:topLinePunct w:val="0"/>
        <w:autoSpaceDE/>
        <w:autoSpaceDN/>
        <w:bidi w:val="0"/>
        <w:adjustRightInd w:val="0"/>
        <w:snapToGrid w:val="0"/>
        <w:spacing w:line="288" w:lineRule="auto"/>
        <w:ind w:firstLine="280" w:firstLineChars="100"/>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32"/>
          <w:szCs w:val="32"/>
          <w:highlight w:val="lightGray"/>
        </w:rPr>
      </w:pPr>
      <w:r>
        <w:rPr>
          <w:rFonts w:hint="eastAsia" w:ascii="仿宋" w:hAnsi="仿宋" w:eastAsia="仿宋"/>
          <w:b/>
          <w:sz w:val="32"/>
          <w:szCs w:val="32"/>
          <w:highlight w:val="lightGray"/>
          <w:lang w:eastAsia="zh-CN"/>
        </w:rPr>
        <w:t>薪酬</w:t>
      </w:r>
      <w:r>
        <w:rPr>
          <w:rFonts w:hint="eastAsia" w:ascii="仿宋" w:hAnsi="仿宋" w:eastAsia="仿宋"/>
          <w:b/>
          <w:sz w:val="32"/>
          <w:szCs w:val="32"/>
          <w:highlight w:val="lightGray"/>
        </w:rPr>
        <w:t>福利待遇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合同性质：应聘者一经录用，签订正式劳动合同，</w:t>
      </w:r>
      <w:r>
        <w:rPr>
          <w:rFonts w:hint="eastAsia" w:ascii="仿宋" w:hAnsi="仿宋" w:eastAsia="仿宋" w:cs="仿宋"/>
          <w:sz w:val="28"/>
          <w:szCs w:val="28"/>
          <w:lang w:val="en-US" w:eastAsia="zh-CN"/>
        </w:rPr>
        <w:t>6个月试用期</w:t>
      </w:r>
      <w:r>
        <w:rPr>
          <w:rFonts w:hint="eastAsia" w:ascii="仿宋" w:hAnsi="仿宋" w:eastAsia="仿宋" w:cs="仿宋"/>
          <w:sz w:val="28"/>
          <w:szCs w:val="28"/>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薪资：根据项目大小、技术难易程度及所处区域等综合考核因素转正后月薪为：</w:t>
      </w:r>
      <w:r>
        <w:rPr>
          <w:rFonts w:hint="eastAsia" w:ascii="仿宋" w:hAnsi="仿宋" w:eastAsia="仿宋" w:cs="仿宋"/>
          <w:sz w:val="28"/>
          <w:szCs w:val="28"/>
          <w:lang w:val="en-US" w:eastAsia="zh-CN"/>
        </w:rPr>
        <w:t>7000-10000元/月（国内），12000-15000元/月（国外），均为税前；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3.福利：</w:t>
      </w:r>
      <w:r>
        <w:rPr>
          <w:rFonts w:hint="eastAsia" w:ascii="仿宋" w:hAnsi="仿宋" w:eastAsia="仿宋" w:cs="仿宋"/>
          <w:kern w:val="2"/>
          <w:sz w:val="28"/>
          <w:szCs w:val="28"/>
          <w:lang w:val="en-US" w:eastAsia="zh-CN" w:bidi="ar-SA"/>
        </w:rPr>
        <w:t>五险两金、带薪休假、在职培训、送外进修、各类津补贴、免费工装、免费体检等完善的福利待遇；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晋升：公司拥有科学的职业生涯指导体系以及完善的晋升通道，依托公司“6789”以及“67221”人才工程为青年员工搭建了各类快速成长成才的舞台。新员工入职后经过培养锻炼一般2-4年可以成长为项目骨干力量，其中能力突出者2年可担任项目“四部一室两站”负责人，4年左右可担任项目经理职务。同时公司每年开展一级建造师封闭脱产培训，大批年轻员工通过努力顺利取得资格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32"/>
          <w:szCs w:val="32"/>
          <w:highlight w:val="lightGray"/>
        </w:rPr>
      </w:pPr>
      <w:r>
        <w:rPr>
          <w:rFonts w:hint="eastAsia" w:ascii="仿宋" w:hAnsi="仿宋" w:eastAsia="仿宋"/>
          <w:b/>
          <w:sz w:val="32"/>
          <w:szCs w:val="32"/>
          <w:highlight w:val="lightGray"/>
        </w:rPr>
        <w:t>公司地址</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湖北省武汉市青山区工业路</w:t>
      </w:r>
      <w:r>
        <w:rPr>
          <w:rFonts w:hint="eastAsia" w:ascii="仿宋" w:hAnsi="仿宋" w:eastAsia="仿宋"/>
          <w:sz w:val="28"/>
          <w:szCs w:val="28"/>
          <w:lang w:val="en-US" w:eastAsia="zh-CN"/>
        </w:rPr>
        <w:t>3号</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仿宋" w:hAnsi="仿宋" w:eastAsia="仿宋"/>
          <w:b/>
          <w:sz w:val="32"/>
          <w:szCs w:val="32"/>
        </w:rPr>
      </w:pPr>
      <w:r>
        <w:rPr>
          <w:rFonts w:hint="eastAsia" w:ascii="仿宋" w:hAnsi="仿宋" w:eastAsia="仿宋"/>
          <w:b/>
          <w:sz w:val="32"/>
          <w:szCs w:val="32"/>
          <w:highlight w:val="lightGray"/>
        </w:rPr>
        <w:t>联系方式</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李先生</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027-68868424</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 w:hAnsi="仿宋" w:eastAsia="仿宋"/>
          <w:sz w:val="28"/>
          <w:szCs w:val="28"/>
          <w:lang w:val="en-US" w:eastAsia="zh-CN"/>
        </w:rPr>
      </w:pPr>
      <w:r>
        <w:rPr>
          <w:rFonts w:hint="eastAsia" w:ascii="仿宋" w:hAnsi="仿宋" w:eastAsia="仿宋"/>
          <w:sz w:val="28"/>
          <w:szCs w:val="28"/>
        </w:rPr>
        <w:t>E-mail邮箱：</w:t>
      </w:r>
      <w:r>
        <w:rPr>
          <w:rFonts w:hint="eastAsia" w:ascii="仿宋" w:hAnsi="仿宋" w:eastAsia="仿宋"/>
          <w:sz w:val="28"/>
          <w:szCs w:val="28"/>
          <w:lang w:val="en-US" w:eastAsia="zh-CN"/>
        </w:rPr>
        <w:t>2627479655@qq.com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7F55"/>
    <w:rsid w:val="00067830"/>
    <w:rsid w:val="001111C4"/>
    <w:rsid w:val="00151423"/>
    <w:rsid w:val="001C3ABB"/>
    <w:rsid w:val="001E3C25"/>
    <w:rsid w:val="00270840"/>
    <w:rsid w:val="003024C6"/>
    <w:rsid w:val="003B07D6"/>
    <w:rsid w:val="00525073"/>
    <w:rsid w:val="00575258"/>
    <w:rsid w:val="005F40D3"/>
    <w:rsid w:val="006E285A"/>
    <w:rsid w:val="00782000"/>
    <w:rsid w:val="007A7F55"/>
    <w:rsid w:val="007B0C97"/>
    <w:rsid w:val="007D50C7"/>
    <w:rsid w:val="00801EC3"/>
    <w:rsid w:val="008F184C"/>
    <w:rsid w:val="009441D5"/>
    <w:rsid w:val="00C6725C"/>
    <w:rsid w:val="00CD3771"/>
    <w:rsid w:val="00D21973"/>
    <w:rsid w:val="00DC59AF"/>
    <w:rsid w:val="00E066AD"/>
    <w:rsid w:val="00EE2CB6"/>
    <w:rsid w:val="00F105A8"/>
    <w:rsid w:val="264573A2"/>
    <w:rsid w:val="29DA7656"/>
    <w:rsid w:val="30344FC4"/>
    <w:rsid w:val="3DA733C4"/>
    <w:rsid w:val="5942079C"/>
    <w:rsid w:val="5DC86A98"/>
    <w:rsid w:val="5E143342"/>
    <w:rsid w:val="624A4655"/>
    <w:rsid w:val="7507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372</Characters>
  <Lines>3</Lines>
  <Paragraphs>1</Paragraphs>
  <TotalTime>42</TotalTime>
  <ScaleCrop>false</ScaleCrop>
  <LinksUpToDate>false</LinksUpToDate>
  <CharactersWithSpaces>436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2018-10-16T07:54:00Z</dcterms:created>
  <dc:creator>microsoft</dc:creator>
  <cp:lastModifiedBy>李雷</cp:lastModifiedBy>
  <cp:lastPrinted>2019-02-22T07:19:00Z</cp:lastPrinted>
  <dcterms:modified xsi:type="dcterms:W3CDTF">2019-02-22T07:33:46Z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